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6272" w14:textId="77777777" w:rsidR="00BE4132" w:rsidRDefault="00BE4132" w:rsidP="00BE4132">
      <w:pPr>
        <w:spacing w:after="120"/>
        <w:jc w:val="center"/>
        <w:rPr>
          <w:rFonts w:cs="Times New Roman"/>
          <w:b/>
          <w:bCs/>
          <w:sz w:val="40"/>
          <w:szCs w:val="40"/>
          <w:lang w:val="kk-KZ"/>
        </w:rPr>
      </w:pPr>
    </w:p>
    <w:p w14:paraId="67CE6DDE" w14:textId="77777777" w:rsidR="00BE4132" w:rsidRDefault="00BE4132" w:rsidP="00BE4132">
      <w:pPr>
        <w:spacing w:after="120"/>
        <w:jc w:val="center"/>
        <w:rPr>
          <w:rFonts w:cs="Times New Roman"/>
          <w:b/>
          <w:bCs/>
          <w:sz w:val="40"/>
          <w:szCs w:val="40"/>
          <w:lang w:val="kk-KZ"/>
        </w:rPr>
      </w:pPr>
    </w:p>
    <w:p w14:paraId="1156043E" w14:textId="77777777" w:rsidR="00BE4132" w:rsidRPr="006E1961" w:rsidRDefault="00BE4132" w:rsidP="00BE4132">
      <w:pPr>
        <w:spacing w:after="120"/>
        <w:jc w:val="center"/>
        <w:rPr>
          <w:rFonts w:cs="Times New Roman"/>
          <w:b/>
          <w:bCs/>
          <w:sz w:val="40"/>
          <w:szCs w:val="40"/>
          <w:lang w:val="en-US"/>
        </w:rPr>
      </w:pPr>
    </w:p>
    <w:p w14:paraId="4E60C580" w14:textId="77777777" w:rsidR="00BE4132" w:rsidRDefault="00BE4132" w:rsidP="00BE4132">
      <w:pPr>
        <w:spacing w:after="120"/>
        <w:jc w:val="center"/>
        <w:rPr>
          <w:rFonts w:cs="Times New Roman"/>
          <w:b/>
          <w:bCs/>
          <w:sz w:val="40"/>
          <w:szCs w:val="40"/>
          <w:lang w:val="kk-KZ"/>
        </w:rPr>
      </w:pPr>
    </w:p>
    <w:p w14:paraId="5872863D" w14:textId="77777777" w:rsidR="0085349E" w:rsidRDefault="0085349E" w:rsidP="00BE4132">
      <w:pPr>
        <w:spacing w:after="120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F4623E6" w14:textId="4FC87663" w:rsidR="0085349E" w:rsidRPr="0085349E" w:rsidRDefault="0085349E" w:rsidP="00BE4132">
      <w:pPr>
        <w:spacing w:after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5349E">
        <w:rPr>
          <w:rFonts w:asciiTheme="minorHAnsi" w:hAnsiTheme="minorHAnsi" w:cstheme="minorHAnsi"/>
          <w:b/>
          <w:sz w:val="40"/>
          <w:szCs w:val="40"/>
        </w:rPr>
        <w:t xml:space="preserve">Тендерная документация </w:t>
      </w:r>
    </w:p>
    <w:p w14:paraId="0F0F24D6" w14:textId="77777777" w:rsidR="00D3749A" w:rsidRPr="00560471" w:rsidRDefault="0085349E" w:rsidP="003D7317">
      <w:pPr>
        <w:jc w:val="center"/>
        <w:rPr>
          <w:rFonts w:asciiTheme="minorHAnsi" w:hAnsiTheme="minorHAnsi" w:cstheme="minorHAnsi"/>
          <w:sz w:val="36"/>
          <w:szCs w:val="36"/>
        </w:rPr>
      </w:pPr>
      <w:r w:rsidRPr="006E1961">
        <w:rPr>
          <w:rFonts w:asciiTheme="minorHAnsi" w:hAnsiTheme="minorHAnsi" w:cstheme="minorHAnsi"/>
          <w:sz w:val="36"/>
          <w:szCs w:val="36"/>
        </w:rPr>
        <w:t xml:space="preserve">на </w:t>
      </w:r>
      <w:r w:rsidR="00D3749A" w:rsidRPr="006E1961">
        <w:rPr>
          <w:rFonts w:asciiTheme="minorHAnsi" w:hAnsiTheme="minorHAnsi" w:cstheme="minorHAnsi"/>
          <w:sz w:val="36"/>
          <w:szCs w:val="36"/>
        </w:rPr>
        <w:t xml:space="preserve">получение коммерческих предложений по оказанию услуги технической поддержки и развитию платформ </w:t>
      </w:r>
    </w:p>
    <w:p w14:paraId="10CB5F8D" w14:textId="7C172C3C" w:rsidR="006F5190" w:rsidRPr="00560471" w:rsidRDefault="00D3749A" w:rsidP="006F5190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  <w:r w:rsidRPr="006E1961">
        <w:rPr>
          <w:rFonts w:asciiTheme="minorHAnsi" w:hAnsiTheme="minorHAnsi" w:cstheme="minorHAnsi"/>
          <w:sz w:val="36"/>
          <w:szCs w:val="36"/>
          <w:lang w:val="en-US"/>
        </w:rPr>
        <w:t xml:space="preserve">Jira </w:t>
      </w:r>
      <w:r w:rsidR="00852D61" w:rsidRPr="006E1961">
        <w:rPr>
          <w:rFonts w:asciiTheme="minorHAnsi" w:hAnsiTheme="minorHAnsi" w:cstheme="minorHAnsi"/>
          <w:sz w:val="36"/>
          <w:szCs w:val="36"/>
          <w:lang w:val="en-US"/>
        </w:rPr>
        <w:t>|</w:t>
      </w:r>
      <w:r w:rsidRPr="006E1961">
        <w:rPr>
          <w:rFonts w:asciiTheme="minorHAnsi" w:hAnsiTheme="minorHAnsi" w:cstheme="minorHAnsi"/>
          <w:sz w:val="36"/>
          <w:szCs w:val="36"/>
          <w:lang w:val="en-US"/>
        </w:rPr>
        <w:t xml:space="preserve"> Confluence </w:t>
      </w:r>
      <w:r w:rsidR="00852D61" w:rsidRPr="006E1961">
        <w:rPr>
          <w:rFonts w:asciiTheme="minorHAnsi" w:hAnsiTheme="minorHAnsi" w:cstheme="minorHAnsi"/>
          <w:sz w:val="36"/>
          <w:szCs w:val="36"/>
          <w:lang w:val="en-US"/>
        </w:rPr>
        <w:t>|</w:t>
      </w:r>
      <w:r w:rsidRPr="006E1961">
        <w:rPr>
          <w:rFonts w:asciiTheme="minorHAnsi" w:hAnsiTheme="minorHAnsi" w:cstheme="minorHAnsi"/>
          <w:sz w:val="36"/>
          <w:szCs w:val="36"/>
          <w:lang w:val="en-US"/>
        </w:rPr>
        <w:t xml:space="preserve"> Jira Service Management </w:t>
      </w:r>
      <w:r w:rsidR="00852D61" w:rsidRPr="006E1961">
        <w:rPr>
          <w:rFonts w:asciiTheme="minorHAnsi" w:hAnsiTheme="minorHAnsi" w:cstheme="minorHAnsi"/>
          <w:sz w:val="36"/>
          <w:szCs w:val="36"/>
          <w:lang w:val="en-US"/>
        </w:rPr>
        <w:t>|</w:t>
      </w:r>
      <w:r w:rsidRPr="006E1961">
        <w:rPr>
          <w:rFonts w:asciiTheme="minorHAnsi" w:hAnsiTheme="minorHAnsi" w:cstheme="minorHAnsi"/>
          <w:sz w:val="36"/>
          <w:szCs w:val="36"/>
          <w:lang w:val="en-US"/>
        </w:rPr>
        <w:t>GitLab</w:t>
      </w:r>
      <w:bookmarkStart w:id="0" w:name="_Описание_общих_сведений"/>
      <w:bookmarkEnd w:id="0"/>
    </w:p>
    <w:p w14:paraId="1BDE24E2" w14:textId="77777777" w:rsidR="00BE4132" w:rsidRPr="00852D61" w:rsidRDefault="00BE4132" w:rsidP="00BE4132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</w:p>
    <w:p w14:paraId="3439B6D0" w14:textId="77777777" w:rsidR="00BE4132" w:rsidRPr="00852D61" w:rsidRDefault="00BE4132" w:rsidP="00BE4132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</w:p>
    <w:p w14:paraId="252712B2" w14:textId="77777777" w:rsidR="00BE4132" w:rsidRPr="00852D61" w:rsidRDefault="00BE4132" w:rsidP="00BE4132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</w:p>
    <w:p w14:paraId="6704F4ED" w14:textId="77777777" w:rsidR="00BE4132" w:rsidRPr="00852D61" w:rsidRDefault="00BE4132" w:rsidP="00BE4132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</w:p>
    <w:p w14:paraId="44352621" w14:textId="77777777" w:rsidR="00BE4132" w:rsidRPr="00852D61" w:rsidRDefault="00BE4132" w:rsidP="00BE4132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</w:p>
    <w:p w14:paraId="46048765" w14:textId="77777777" w:rsidR="00BE4132" w:rsidRPr="00852D61" w:rsidRDefault="00BE4132" w:rsidP="00BE4132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</w:p>
    <w:p w14:paraId="36CB0B81" w14:textId="77777777" w:rsidR="00BE4132" w:rsidRPr="00852D61" w:rsidRDefault="00BE4132" w:rsidP="00BE4132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</w:p>
    <w:p w14:paraId="2685173A" w14:textId="631DDB9A" w:rsidR="00BE4132" w:rsidRPr="00852D61" w:rsidRDefault="00BE4132" w:rsidP="00BE4132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</w:p>
    <w:p w14:paraId="0B7E8F38" w14:textId="11491CE1" w:rsidR="002B47A3" w:rsidRPr="00560471" w:rsidRDefault="002B47A3" w:rsidP="00BE4132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</w:p>
    <w:p w14:paraId="128E4DC8" w14:textId="77777777" w:rsidR="006F5190" w:rsidRPr="00560471" w:rsidRDefault="006F5190" w:rsidP="00BE4132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</w:p>
    <w:p w14:paraId="6642D1C4" w14:textId="77777777" w:rsidR="006F5190" w:rsidRPr="00560471" w:rsidRDefault="006F5190" w:rsidP="00BE4132">
      <w:pPr>
        <w:jc w:val="center"/>
        <w:rPr>
          <w:rFonts w:asciiTheme="minorHAnsi" w:hAnsiTheme="minorHAnsi" w:cstheme="minorHAnsi"/>
          <w:sz w:val="36"/>
          <w:szCs w:val="36"/>
          <w:lang w:val="en-US"/>
        </w:rPr>
      </w:pPr>
    </w:p>
    <w:p w14:paraId="4FC5D5D1" w14:textId="77777777" w:rsidR="006F5190" w:rsidRPr="00560471" w:rsidRDefault="006F5190" w:rsidP="006F5190">
      <w:pPr>
        <w:pStyle w:val="a7"/>
        <w:ind w:left="927"/>
        <w:rPr>
          <w:b/>
          <w:bCs/>
          <w:sz w:val="28"/>
          <w:szCs w:val="24"/>
          <w:lang w:val="en-US"/>
        </w:rPr>
      </w:pPr>
    </w:p>
    <w:p w14:paraId="7D5F47B7" w14:textId="2C7641C4" w:rsidR="00682DC1" w:rsidRPr="00682DC1" w:rsidRDefault="00BE4132" w:rsidP="00682DC1">
      <w:pPr>
        <w:pStyle w:val="a7"/>
        <w:numPr>
          <w:ilvl w:val="0"/>
          <w:numId w:val="31"/>
        </w:numPr>
        <w:rPr>
          <w:b/>
          <w:bCs/>
          <w:sz w:val="28"/>
          <w:szCs w:val="24"/>
        </w:rPr>
      </w:pPr>
      <w:r w:rsidRPr="00682DC1">
        <w:rPr>
          <w:b/>
          <w:bCs/>
          <w:sz w:val="28"/>
          <w:szCs w:val="24"/>
        </w:rPr>
        <w:lastRenderedPageBreak/>
        <w:t>Описание общих сведений о предмете тендера</w:t>
      </w:r>
    </w:p>
    <w:tbl>
      <w:tblPr>
        <w:tblStyle w:val="ac"/>
        <w:tblW w:w="10060" w:type="dxa"/>
        <w:tblInd w:w="-431" w:type="dxa"/>
        <w:tblLook w:val="04A0" w:firstRow="1" w:lastRow="0" w:firstColumn="1" w:lastColumn="0" w:noHBand="0" w:noVBand="1"/>
      </w:tblPr>
      <w:tblGrid>
        <w:gridCol w:w="3119"/>
        <w:gridCol w:w="6941"/>
      </w:tblGrid>
      <w:tr w:rsidR="00BE4132" w:rsidRPr="003275B1" w14:paraId="5C70E6F1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5398D43D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Заказчик:</w:t>
            </w:r>
          </w:p>
        </w:tc>
        <w:tc>
          <w:tcPr>
            <w:tcW w:w="6941" w:type="dxa"/>
            <w:vAlign w:val="center"/>
          </w:tcPr>
          <w:p w14:paraId="29131748" w14:textId="77777777" w:rsidR="00BE4132" w:rsidRPr="003275B1" w:rsidRDefault="00BE4132" w:rsidP="00216996">
            <w:r w:rsidRPr="003275B1">
              <w:t xml:space="preserve">ОАО «Банк </w:t>
            </w:r>
            <w:proofErr w:type="spellStart"/>
            <w:r w:rsidRPr="003275B1">
              <w:t>Эсхата</w:t>
            </w:r>
            <w:proofErr w:type="spellEnd"/>
            <w:r w:rsidRPr="003275B1">
              <w:t>»</w:t>
            </w:r>
          </w:p>
        </w:tc>
      </w:tr>
      <w:tr w:rsidR="00BE4132" w:rsidRPr="003275B1" w14:paraId="6915DD7E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725897D2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Общая информация о банке</w:t>
            </w:r>
          </w:p>
        </w:tc>
        <w:tc>
          <w:tcPr>
            <w:tcW w:w="6941" w:type="dxa"/>
            <w:vAlign w:val="center"/>
          </w:tcPr>
          <w:p w14:paraId="4BC53F2F" w14:textId="0586CC1E" w:rsidR="00BE4132" w:rsidRPr="006E1961" w:rsidRDefault="00BE4132" w:rsidP="00D2611F">
            <w:r w:rsidRPr="003275B1">
              <w:t xml:space="preserve">ОАО «Банк </w:t>
            </w:r>
            <w:proofErr w:type="spellStart"/>
            <w:r w:rsidRPr="003275B1">
              <w:t>Эсхата</w:t>
            </w:r>
            <w:proofErr w:type="spellEnd"/>
            <w:r w:rsidRPr="003275B1">
              <w:t xml:space="preserve">» — один из крупнейших участников рынка банковских услуг Таджикистана, осуществляющий все основные виды банковских операций. Сеть Банка </w:t>
            </w:r>
            <w:proofErr w:type="spellStart"/>
            <w:r w:rsidRPr="003275B1">
              <w:t>Эсхата</w:t>
            </w:r>
            <w:proofErr w:type="spellEnd"/>
            <w:r w:rsidRPr="003275B1">
              <w:t xml:space="preserve"> формируют 1 Операционное управление в здании Головного офиса, </w:t>
            </w:r>
            <w:r w:rsidR="00D2611F" w:rsidRPr="00D3749A">
              <w:t xml:space="preserve">139 </w:t>
            </w:r>
            <w:r w:rsidRPr="003275B1">
              <w:t>филиал</w:t>
            </w:r>
            <w:r w:rsidR="00D2611F">
              <w:t>ов</w:t>
            </w:r>
            <w:r w:rsidRPr="003275B1">
              <w:t xml:space="preserve"> и</w:t>
            </w:r>
            <w:r w:rsidR="00D2611F">
              <w:t xml:space="preserve"> </w:t>
            </w:r>
            <w:r w:rsidRPr="003275B1">
              <w:t>Центров банковского обслуживания</w:t>
            </w:r>
            <w:r w:rsidR="006E1961" w:rsidRPr="006E1961">
              <w:t xml:space="preserve">. </w:t>
            </w:r>
            <w:proofErr w:type="spellStart"/>
            <w:r w:rsidR="006E1961">
              <w:rPr>
                <w:lang w:val="en-US"/>
              </w:rPr>
              <w:t>Eskh</w:t>
            </w:r>
            <w:proofErr w:type="spellEnd"/>
          </w:p>
        </w:tc>
      </w:tr>
      <w:tr w:rsidR="00BE4132" w:rsidRPr="003275B1" w14:paraId="5B812D91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06DF0870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Предмет Тендера</w:t>
            </w:r>
          </w:p>
        </w:tc>
        <w:tc>
          <w:tcPr>
            <w:tcW w:w="6941" w:type="dxa"/>
            <w:vAlign w:val="center"/>
          </w:tcPr>
          <w:p w14:paraId="3553661D" w14:textId="2456D4B2" w:rsidR="006C6D52" w:rsidRPr="00D3749A" w:rsidRDefault="00D3749A" w:rsidP="002B47A3">
            <w:r>
              <w:rPr>
                <w:rFonts w:eastAsia="Times New Roman" w:cs="Times New Roman"/>
                <w:lang w:eastAsia="ru-RU"/>
              </w:rPr>
              <w:t>Выбор исполнителя по о</w:t>
            </w:r>
            <w:r w:rsidRPr="00D3749A">
              <w:rPr>
                <w:rFonts w:eastAsia="Times New Roman" w:cs="Times New Roman"/>
                <w:lang w:eastAsia="ru-RU"/>
              </w:rPr>
              <w:t>казани</w:t>
            </w:r>
            <w:r>
              <w:rPr>
                <w:rFonts w:eastAsia="Times New Roman" w:cs="Times New Roman"/>
                <w:lang w:eastAsia="ru-RU"/>
              </w:rPr>
              <w:t>ю</w:t>
            </w:r>
            <w:r w:rsidRPr="00D3749A">
              <w:rPr>
                <w:rFonts w:eastAsia="Times New Roman" w:cs="Times New Roman"/>
                <w:lang w:eastAsia="ru-RU"/>
              </w:rPr>
              <w:t xml:space="preserve"> услуг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Pr="00D3749A">
              <w:rPr>
                <w:rFonts w:eastAsia="Times New Roman" w:cs="Times New Roman"/>
                <w:lang w:eastAsia="ru-RU"/>
              </w:rPr>
              <w:t xml:space="preserve">комплексной поддержке, сопровождению и развитию корпоративных платформ </w:t>
            </w:r>
            <w:proofErr w:type="spellStart"/>
            <w:r w:rsidRPr="00D3749A">
              <w:rPr>
                <w:rFonts w:eastAsia="Times New Roman" w:cs="Times New Roman"/>
                <w:lang w:eastAsia="ru-RU"/>
              </w:rPr>
              <w:t>Jira</w:t>
            </w:r>
            <w:proofErr w:type="spellEnd"/>
            <w:r w:rsidRPr="00D3749A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D3749A">
              <w:rPr>
                <w:rFonts w:eastAsia="Times New Roman" w:cs="Times New Roman"/>
                <w:lang w:eastAsia="ru-RU"/>
              </w:rPr>
              <w:t>Confluence</w:t>
            </w:r>
            <w:proofErr w:type="spellEnd"/>
            <w:r w:rsidRPr="00D3749A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D3749A">
              <w:rPr>
                <w:rFonts w:eastAsia="Times New Roman" w:cs="Times New Roman"/>
                <w:lang w:eastAsia="ru-RU"/>
              </w:rPr>
              <w:t>Jira</w:t>
            </w:r>
            <w:proofErr w:type="spellEnd"/>
            <w:r w:rsidRPr="00D3749A">
              <w:rPr>
                <w:rFonts w:eastAsia="Times New Roman" w:cs="Times New Roman"/>
                <w:lang w:eastAsia="ru-RU"/>
              </w:rPr>
              <w:t xml:space="preserve"> Service Management и </w:t>
            </w:r>
            <w:proofErr w:type="spellStart"/>
            <w:r w:rsidRPr="00D3749A">
              <w:rPr>
                <w:rFonts w:eastAsia="Times New Roman" w:cs="Times New Roman"/>
                <w:lang w:eastAsia="ru-RU"/>
              </w:rPr>
              <w:t>GitLab</w:t>
            </w:r>
            <w:proofErr w:type="spellEnd"/>
            <w:r w:rsidRPr="00D3749A">
              <w:rPr>
                <w:rFonts w:eastAsia="Times New Roman" w:cs="Times New Roman"/>
                <w:lang w:eastAsia="ru-RU"/>
              </w:rPr>
              <w:t>, включая инфраструктурный контур, мониторинг 24/7, а также формирование и передачу экспертизы локальной команде Заказчика</w:t>
            </w:r>
            <w:r>
              <w:rPr>
                <w:rFonts w:eastAsia="Times New Roman" w:cs="Times New Roman"/>
                <w:lang w:eastAsia="ru-RU"/>
              </w:rPr>
              <w:t xml:space="preserve"> в соответствии технического задания. Приложение №</w:t>
            </w:r>
            <w:r w:rsidR="00D97FEA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BE4132" w:rsidRPr="003275B1" w14:paraId="120D5375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05BDF503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Срок и условия договора</w:t>
            </w:r>
          </w:p>
        </w:tc>
        <w:tc>
          <w:tcPr>
            <w:tcW w:w="6941" w:type="dxa"/>
            <w:vAlign w:val="center"/>
          </w:tcPr>
          <w:p w14:paraId="6D4BDA94" w14:textId="55CDDAE4" w:rsidR="00BE4132" w:rsidRPr="003275B1" w:rsidRDefault="006E1961" w:rsidP="00D26E7E">
            <w:r>
              <w:t>Договор заключается сроком на 12 (двенадцать) месяцев с даты его подписания.</w:t>
            </w:r>
            <w:r w:rsidR="00D26E7E">
              <w:t xml:space="preserve"> </w:t>
            </w:r>
            <w:r>
              <w:t>По соглашению сторон договор может быть продлён на последующий период на аналогичных или пересмотренных условиях.</w:t>
            </w:r>
          </w:p>
        </w:tc>
      </w:tr>
      <w:tr w:rsidR="00BE4132" w:rsidRPr="003275B1" w14:paraId="36098995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2447745D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Способ проведения тендера</w:t>
            </w:r>
          </w:p>
        </w:tc>
        <w:tc>
          <w:tcPr>
            <w:tcW w:w="6941" w:type="dxa"/>
            <w:vAlign w:val="center"/>
          </w:tcPr>
          <w:p w14:paraId="6447EADA" w14:textId="071D4E02" w:rsidR="00BE4132" w:rsidRPr="003275B1" w:rsidRDefault="002B47A3" w:rsidP="002B47A3">
            <w:r>
              <w:t>Открытый</w:t>
            </w:r>
          </w:p>
        </w:tc>
      </w:tr>
      <w:tr w:rsidR="00BE4132" w:rsidRPr="003275B1" w14:paraId="5CE9ED3F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326CC698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Дата объявления Тендера</w:t>
            </w:r>
          </w:p>
        </w:tc>
        <w:tc>
          <w:tcPr>
            <w:tcW w:w="6941" w:type="dxa"/>
            <w:vAlign w:val="center"/>
          </w:tcPr>
          <w:p w14:paraId="120B773C" w14:textId="0F56559A" w:rsidR="00BE4132" w:rsidRPr="003275B1" w:rsidRDefault="00D3749A" w:rsidP="00B3529F">
            <w:r>
              <w:t>26</w:t>
            </w:r>
            <w:r w:rsidR="00211DFA">
              <w:t xml:space="preserve"> </w:t>
            </w:r>
            <w:r>
              <w:t>Января</w:t>
            </w:r>
            <w:r w:rsidR="002B47A3">
              <w:t xml:space="preserve"> 202</w:t>
            </w:r>
            <w:r>
              <w:t>6</w:t>
            </w:r>
          </w:p>
        </w:tc>
      </w:tr>
      <w:tr w:rsidR="00BE4132" w:rsidRPr="003275B1" w14:paraId="17E79B9B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153F696C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Дата окончания подачи предложений</w:t>
            </w:r>
          </w:p>
        </w:tc>
        <w:tc>
          <w:tcPr>
            <w:tcW w:w="6941" w:type="dxa"/>
            <w:vAlign w:val="center"/>
          </w:tcPr>
          <w:p w14:paraId="3CBC1E6A" w14:textId="5B8ABEEB" w:rsidR="00BE4132" w:rsidRPr="003275B1" w:rsidRDefault="00D3749A" w:rsidP="006C6D52">
            <w:r>
              <w:t xml:space="preserve">16 Февраля </w:t>
            </w:r>
            <w:r w:rsidR="002B47A3">
              <w:t>202</w:t>
            </w:r>
            <w:r>
              <w:t>6 (включительно)</w:t>
            </w:r>
          </w:p>
        </w:tc>
      </w:tr>
      <w:tr w:rsidR="00BE4132" w:rsidRPr="003275B1" w14:paraId="170FBD18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2B494DA5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Дата подведения итогов Тендера</w:t>
            </w:r>
          </w:p>
        </w:tc>
        <w:tc>
          <w:tcPr>
            <w:tcW w:w="6941" w:type="dxa"/>
            <w:vAlign w:val="center"/>
          </w:tcPr>
          <w:p w14:paraId="36347F98" w14:textId="77777777" w:rsidR="00BE4132" w:rsidRPr="003275B1" w:rsidRDefault="00BE4132" w:rsidP="00216996">
            <w:r w:rsidRPr="003275B1">
              <w:t>При получении недостаточного количества заявок, или в случае несоответствия заявок участников Тендера требованиям Банка, Банк имеет право продлить срок Тендера, соответственно будут продлены сроки подведения итогов Тендера</w:t>
            </w:r>
          </w:p>
        </w:tc>
      </w:tr>
      <w:tr w:rsidR="00BE4132" w:rsidRPr="003275B1" w14:paraId="344BA509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51D5F126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Место проведения Тендера</w:t>
            </w:r>
          </w:p>
        </w:tc>
        <w:tc>
          <w:tcPr>
            <w:tcW w:w="6941" w:type="dxa"/>
            <w:vAlign w:val="center"/>
          </w:tcPr>
          <w:p w14:paraId="179117D3" w14:textId="77777777" w:rsidR="00BE4132" w:rsidRPr="003275B1" w:rsidRDefault="00BE4132" w:rsidP="00216996">
            <w:r w:rsidRPr="003275B1">
              <w:t>Республика Таджикистан, г. Худжанд, ул. Гагарина 135</w:t>
            </w:r>
          </w:p>
        </w:tc>
      </w:tr>
      <w:tr w:rsidR="00BE4132" w:rsidRPr="003275B1" w14:paraId="5CD93EA9" w14:textId="77777777" w:rsidTr="00682DC1">
        <w:trPr>
          <w:trHeight w:val="567"/>
        </w:trPr>
        <w:tc>
          <w:tcPr>
            <w:tcW w:w="3119" w:type="dxa"/>
            <w:vAlign w:val="center"/>
          </w:tcPr>
          <w:p w14:paraId="55072AA0" w14:textId="77777777" w:rsidR="00BE4132" w:rsidRPr="003275B1" w:rsidRDefault="00BE4132" w:rsidP="00682DC1">
            <w:pPr>
              <w:jc w:val="left"/>
              <w:rPr>
                <w:b/>
                <w:bCs/>
              </w:rPr>
            </w:pPr>
            <w:r w:rsidRPr="003275B1">
              <w:rPr>
                <w:b/>
                <w:bCs/>
              </w:rPr>
              <w:t>Место приема заявок</w:t>
            </w:r>
          </w:p>
        </w:tc>
        <w:tc>
          <w:tcPr>
            <w:tcW w:w="6941" w:type="dxa"/>
            <w:vAlign w:val="center"/>
          </w:tcPr>
          <w:p w14:paraId="0EFB2C98" w14:textId="77777777" w:rsidR="00BE4132" w:rsidRPr="003275B1" w:rsidRDefault="00BE4132" w:rsidP="00216996">
            <w:r w:rsidRPr="003275B1">
              <w:t xml:space="preserve">Заявки на участие в Тендере, будут приниматься по электронной почте Секретарем Тендерного Комитета ОАО «Банк </w:t>
            </w:r>
            <w:proofErr w:type="spellStart"/>
            <w:r w:rsidRPr="003275B1">
              <w:t>Эсхата</w:t>
            </w:r>
            <w:proofErr w:type="spellEnd"/>
            <w:r w:rsidRPr="003275B1">
              <w:t>», телефон: +992 (44) 600 0 600,</w:t>
            </w:r>
          </w:p>
          <w:p w14:paraId="54EA8F58" w14:textId="77777777" w:rsidR="00BE4132" w:rsidRPr="003275B1" w:rsidRDefault="00BE4132" w:rsidP="00216996">
            <w:r w:rsidRPr="003275B1">
              <w:t xml:space="preserve">адрес электронной почты: </w:t>
            </w:r>
            <w:hyperlink r:id="rId5" w:history="1">
              <w:r w:rsidRPr="003275B1">
                <w:rPr>
                  <w:rStyle w:val="ad"/>
                </w:rPr>
                <w:t>tender@eskhata.com</w:t>
              </w:r>
            </w:hyperlink>
            <w:r w:rsidRPr="003275B1">
              <w:t xml:space="preserve"> </w:t>
            </w:r>
          </w:p>
          <w:p w14:paraId="458A11CA" w14:textId="77777777" w:rsidR="00BE4132" w:rsidRPr="003275B1" w:rsidRDefault="00BE4132" w:rsidP="00216996">
            <w:r w:rsidRPr="003275B1">
              <w:t>или почтовым сообщением по адресу: Республика Таджикистан, г. Худжанд, ул. Гагарина 135</w:t>
            </w:r>
          </w:p>
        </w:tc>
      </w:tr>
    </w:tbl>
    <w:p w14:paraId="187943A7" w14:textId="77777777" w:rsidR="006E1961" w:rsidRDefault="006E1961" w:rsidP="00BE4132">
      <w:pPr>
        <w:spacing w:before="240" w:after="120"/>
        <w:ind w:firstLine="567"/>
        <w:rPr>
          <w:b/>
          <w:bCs/>
          <w:sz w:val="28"/>
          <w:szCs w:val="24"/>
          <w:lang w:val="tg-Cyrl-TJ"/>
        </w:rPr>
      </w:pPr>
      <w:bookmarkStart w:id="1" w:name="_Требования_к_участникам"/>
      <w:bookmarkStart w:id="2" w:name="_Порядок_подачи_заявок"/>
      <w:bookmarkEnd w:id="1"/>
      <w:bookmarkEnd w:id="2"/>
    </w:p>
    <w:p w14:paraId="4D45FC25" w14:textId="77777777" w:rsidR="006E1961" w:rsidRDefault="006E1961" w:rsidP="00BE4132">
      <w:pPr>
        <w:spacing w:before="240" w:after="120"/>
        <w:ind w:firstLine="567"/>
        <w:rPr>
          <w:b/>
          <w:bCs/>
          <w:sz w:val="28"/>
          <w:szCs w:val="24"/>
          <w:lang w:val="tg-Cyrl-TJ"/>
        </w:rPr>
      </w:pPr>
    </w:p>
    <w:p w14:paraId="274E3272" w14:textId="7F25193C" w:rsidR="00BE4132" w:rsidRPr="00CF5053" w:rsidRDefault="00BE4132" w:rsidP="00BE4132">
      <w:pPr>
        <w:spacing w:before="240" w:after="120"/>
        <w:ind w:firstLine="567"/>
        <w:rPr>
          <w:b/>
          <w:bCs/>
          <w:sz w:val="28"/>
          <w:szCs w:val="24"/>
        </w:rPr>
      </w:pPr>
      <w:r w:rsidRPr="00CF5053">
        <w:rPr>
          <w:b/>
          <w:bCs/>
          <w:sz w:val="28"/>
          <w:szCs w:val="24"/>
          <w:lang w:val="tg-Cyrl-TJ"/>
        </w:rPr>
        <w:lastRenderedPageBreak/>
        <w:t xml:space="preserve">2. </w:t>
      </w:r>
      <w:r w:rsidRPr="00CF5053">
        <w:rPr>
          <w:b/>
          <w:bCs/>
          <w:sz w:val="28"/>
          <w:szCs w:val="24"/>
        </w:rPr>
        <w:t>Порядок подачи заявок для участия в Тендере</w:t>
      </w:r>
    </w:p>
    <w:p w14:paraId="7DF213B4" w14:textId="77777777" w:rsidR="00BE4132" w:rsidRDefault="00BE4132" w:rsidP="00682DC1">
      <w:pPr>
        <w:pStyle w:val="31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8F3">
        <w:rPr>
          <w:rFonts w:ascii="Times New Roman" w:hAnsi="Times New Roman" w:cs="Times New Roman"/>
          <w:bCs/>
          <w:sz w:val="24"/>
          <w:szCs w:val="24"/>
        </w:rPr>
        <w:t>Заявка на участие в Тендере и необходимые документы должны быть предоставлены в запечатанном конверте с подписью или в электронном формате зашифрованным паролем, с последующим предоставлением пароля от файлов отдельным электронным письмом.</w:t>
      </w:r>
    </w:p>
    <w:p w14:paraId="461C5D93" w14:textId="77777777" w:rsidR="00682DC1" w:rsidRDefault="00682DC1" w:rsidP="00BE4132">
      <w:pPr>
        <w:pStyle w:val="31"/>
        <w:spacing w:before="12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AEDDB" w14:textId="5C3A5D5B" w:rsidR="00BE4132" w:rsidRDefault="00BE4132" w:rsidP="00BE4132">
      <w:pPr>
        <w:pStyle w:val="31"/>
        <w:spacing w:before="12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требуемых документов</w:t>
      </w:r>
      <w:r w:rsidRPr="0009244B">
        <w:rPr>
          <w:rFonts w:ascii="Times New Roman" w:hAnsi="Times New Roman" w:cs="Times New Roman"/>
          <w:b/>
          <w:sz w:val="24"/>
          <w:szCs w:val="24"/>
        </w:rPr>
        <w:t>:</w:t>
      </w:r>
    </w:p>
    <w:p w14:paraId="0526F1EA" w14:textId="77777777" w:rsidR="00682DC1" w:rsidRDefault="00682DC1" w:rsidP="00BE4132">
      <w:pPr>
        <w:pStyle w:val="31"/>
        <w:spacing w:before="12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3C200" w14:textId="77777777" w:rsidR="00BE4132" w:rsidRPr="0009244B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B69">
        <w:rPr>
          <w:rFonts w:ascii="Times New Roman" w:hAnsi="Times New Roman" w:cs="Times New Roman"/>
          <w:sz w:val="24"/>
          <w:szCs w:val="24"/>
        </w:rPr>
        <w:t>Тендерная заявка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27622">
        <w:rPr>
          <w:rFonts w:ascii="Times New Roman" w:hAnsi="Times New Roman" w:cs="Times New Roman"/>
          <w:sz w:val="24"/>
          <w:szCs w:val="24"/>
        </w:rPr>
        <w:t>Приложение №1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2652DD" w14:textId="5D712F34" w:rsidR="00BE4132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9244B">
        <w:rPr>
          <w:rFonts w:ascii="Times New Roman" w:hAnsi="Times New Roman" w:cs="Times New Roman"/>
          <w:sz w:val="24"/>
          <w:szCs w:val="24"/>
        </w:rPr>
        <w:t>оммерческое предложение</w:t>
      </w:r>
    </w:p>
    <w:p w14:paraId="5145D275" w14:textId="77777777" w:rsidR="00BE4132" w:rsidRPr="000D0B69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B69">
        <w:rPr>
          <w:rFonts w:ascii="Times New Roman" w:hAnsi="Times New Roman" w:cs="Times New Roman"/>
          <w:sz w:val="24"/>
          <w:szCs w:val="24"/>
        </w:rPr>
        <w:t>Сведения об участнике тендера, например, в виде презентации</w:t>
      </w:r>
    </w:p>
    <w:p w14:paraId="7EA7BB1A" w14:textId="77777777" w:rsidR="00BE4132" w:rsidRPr="001E2AB4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396E">
        <w:rPr>
          <w:rFonts w:ascii="Times New Roman" w:hAnsi="Times New Roman" w:cs="Times New Roman"/>
          <w:sz w:val="24"/>
          <w:szCs w:val="24"/>
        </w:rPr>
        <w:t xml:space="preserve">еречень организаций, с которыми </w:t>
      </w: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47396E">
        <w:rPr>
          <w:rFonts w:ascii="Times New Roman" w:hAnsi="Times New Roman" w:cs="Times New Roman"/>
          <w:sz w:val="24"/>
          <w:szCs w:val="24"/>
        </w:rPr>
        <w:t>заключал</w:t>
      </w:r>
      <w:r>
        <w:rPr>
          <w:rFonts w:ascii="Times New Roman" w:hAnsi="Times New Roman" w:cs="Times New Roman"/>
          <w:sz w:val="24"/>
          <w:szCs w:val="24"/>
        </w:rPr>
        <w:t xml:space="preserve"> подобные </w:t>
      </w:r>
      <w:r w:rsidRPr="0047396E">
        <w:rPr>
          <w:rFonts w:ascii="Times New Roman" w:hAnsi="Times New Roman" w:cs="Times New Roman"/>
          <w:sz w:val="24"/>
          <w:szCs w:val="24"/>
        </w:rPr>
        <w:t>тендерные договора</w:t>
      </w:r>
      <w:r w:rsidRPr="001E2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</w:t>
      </w:r>
      <w:r w:rsidRPr="001E2AB4">
        <w:rPr>
          <w:rFonts w:ascii="Times New Roman" w:hAnsi="Times New Roman" w:cs="Times New Roman"/>
          <w:sz w:val="24"/>
          <w:szCs w:val="24"/>
        </w:rPr>
        <w:t xml:space="preserve">пыт работы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E2AB4">
        <w:rPr>
          <w:rFonts w:ascii="Times New Roman" w:hAnsi="Times New Roman" w:cs="Times New Roman"/>
          <w:sz w:val="24"/>
          <w:szCs w:val="24"/>
        </w:rPr>
        <w:t xml:space="preserve"> други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1E2AB4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>
        <w:rPr>
          <w:rFonts w:ascii="Times New Roman" w:hAnsi="Times New Roman" w:cs="Times New Roman"/>
          <w:sz w:val="24"/>
          <w:szCs w:val="24"/>
        </w:rPr>
        <w:t>ми)</w:t>
      </w:r>
    </w:p>
    <w:p w14:paraId="03C1C42B" w14:textId="77777777" w:rsidR="00BE4132" w:rsidRPr="00AA48F3" w:rsidRDefault="00BE4132" w:rsidP="00BE4132">
      <w:pPr>
        <w:numPr>
          <w:ilvl w:val="0"/>
          <w:numId w:val="1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 w:rsidRPr="00AA48F3">
        <w:rPr>
          <w:rFonts w:cs="Times New Roman"/>
          <w:szCs w:val="24"/>
        </w:rPr>
        <w:t>Заверенн</w:t>
      </w:r>
      <w:r>
        <w:rPr>
          <w:rFonts w:cs="Times New Roman"/>
          <w:szCs w:val="24"/>
        </w:rPr>
        <w:t>ая</w:t>
      </w:r>
      <w:r w:rsidRPr="00AA48F3">
        <w:rPr>
          <w:rFonts w:cs="Times New Roman"/>
          <w:szCs w:val="24"/>
        </w:rPr>
        <w:t xml:space="preserve"> копи</w:t>
      </w:r>
      <w:r>
        <w:rPr>
          <w:rFonts w:cs="Times New Roman"/>
          <w:szCs w:val="24"/>
        </w:rPr>
        <w:t>я</w:t>
      </w:r>
      <w:r w:rsidRPr="00AA48F3">
        <w:rPr>
          <w:rFonts w:cs="Times New Roman"/>
          <w:szCs w:val="24"/>
        </w:rPr>
        <w:t xml:space="preserve"> Устава (для юридических лиц)</w:t>
      </w:r>
    </w:p>
    <w:p w14:paraId="3B8F5281" w14:textId="77777777" w:rsidR="00BE4132" w:rsidRPr="00AA48F3" w:rsidRDefault="00BE4132" w:rsidP="00BE4132">
      <w:pPr>
        <w:numPr>
          <w:ilvl w:val="0"/>
          <w:numId w:val="1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 w:rsidRPr="00AA48F3">
        <w:rPr>
          <w:rFonts w:cs="Times New Roman"/>
          <w:szCs w:val="24"/>
        </w:rPr>
        <w:t>Копия свидетельства или патента на предпринимательскую деятельность (для ИП)</w:t>
      </w:r>
    </w:p>
    <w:p w14:paraId="045CF123" w14:textId="77777777" w:rsidR="00BE4132" w:rsidRPr="00AA48F3" w:rsidRDefault="00BE4132" w:rsidP="00BE4132">
      <w:pPr>
        <w:numPr>
          <w:ilvl w:val="0"/>
          <w:numId w:val="1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 w:rsidRPr="00AA48F3">
        <w:rPr>
          <w:rFonts w:cs="Times New Roman"/>
          <w:szCs w:val="24"/>
        </w:rPr>
        <w:t>Копии лицензий, сертификатов, дилерских полномочий, при наличии</w:t>
      </w:r>
    </w:p>
    <w:p w14:paraId="7C9B901F" w14:textId="77777777" w:rsidR="00BE4132" w:rsidRPr="00AA48F3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F3">
        <w:rPr>
          <w:rFonts w:ascii="Times New Roman" w:hAnsi="Times New Roman" w:cs="Times New Roman"/>
          <w:sz w:val="24"/>
          <w:szCs w:val="24"/>
        </w:rPr>
        <w:t>Актуальная выписка из единого государственного реестра регистрации юридических лиц и индивидуальных предпринимателей</w:t>
      </w:r>
    </w:p>
    <w:p w14:paraId="76F4EF3E" w14:textId="77777777" w:rsidR="00BE4132" w:rsidRPr="00AA48F3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F3">
        <w:rPr>
          <w:rFonts w:ascii="Times New Roman" w:hAnsi="Times New Roman" w:cs="Times New Roman"/>
          <w:sz w:val="24"/>
          <w:szCs w:val="24"/>
        </w:rPr>
        <w:t xml:space="preserve">ИНН </w:t>
      </w:r>
    </w:p>
    <w:p w14:paraId="2D8B12A3" w14:textId="77777777" w:rsidR="00BE4132" w:rsidRPr="00AA48F3" w:rsidRDefault="00BE4132" w:rsidP="00BE4132">
      <w:pPr>
        <w:numPr>
          <w:ilvl w:val="0"/>
          <w:numId w:val="1"/>
        </w:numPr>
        <w:tabs>
          <w:tab w:val="left" w:pos="993"/>
        </w:tabs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Финансовые отчеты </w:t>
      </w:r>
      <w:r w:rsidRPr="00AA48F3">
        <w:rPr>
          <w:rFonts w:cs="Times New Roman"/>
          <w:szCs w:val="24"/>
        </w:rPr>
        <w:t>за последний год</w:t>
      </w:r>
      <w:r>
        <w:rPr>
          <w:rFonts w:cs="Times New Roman"/>
          <w:szCs w:val="24"/>
        </w:rPr>
        <w:t xml:space="preserve"> с отметкой налогового органа</w:t>
      </w:r>
    </w:p>
    <w:p w14:paraId="4B56CD75" w14:textId="77777777" w:rsidR="00BE4132" w:rsidRPr="00AA48F3" w:rsidRDefault="00BE4132" w:rsidP="00BE4132">
      <w:pPr>
        <w:pStyle w:val="3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8F3">
        <w:rPr>
          <w:rFonts w:ascii="Times New Roman" w:hAnsi="Times New Roman" w:cs="Times New Roman"/>
          <w:sz w:val="24"/>
          <w:szCs w:val="24"/>
        </w:rPr>
        <w:t>Документы, подтверждающие полномочия представителя на совершение Сделки, а также иные документы, необходимые для идентификации представителя (паспорт и другие документы)</w:t>
      </w:r>
    </w:p>
    <w:p w14:paraId="5C14DDF7" w14:textId="77777777" w:rsidR="00BE4132" w:rsidRPr="003275B1" w:rsidRDefault="00BE4132" w:rsidP="00BE4132">
      <w:pPr>
        <w:spacing w:before="240" w:after="120"/>
        <w:ind w:firstLine="567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tg-Cyrl-TJ"/>
        </w:rPr>
        <w:t>3</w:t>
      </w:r>
      <w:r w:rsidRPr="003275B1">
        <w:rPr>
          <w:b/>
          <w:bCs/>
          <w:sz w:val="28"/>
          <w:szCs w:val="24"/>
        </w:rPr>
        <w:t>. Требования к участникам Тендера</w:t>
      </w:r>
    </w:p>
    <w:p w14:paraId="27942C1E" w14:textId="1DD048D7" w:rsidR="00BE4132" w:rsidRDefault="00BE4132" w:rsidP="00BE4132">
      <w:pPr>
        <w:spacing w:line="276" w:lineRule="auto"/>
        <w:ind w:firstLine="567"/>
        <w:rPr>
          <w:rFonts w:cs="Times New Roman"/>
          <w:szCs w:val="24"/>
        </w:rPr>
      </w:pPr>
      <w:r w:rsidRPr="00F6238E">
        <w:rPr>
          <w:rFonts w:cs="Times New Roman"/>
          <w:szCs w:val="24"/>
        </w:rPr>
        <w:t>К участию в Тендере приглашаются все юридические лица,</w:t>
      </w:r>
      <w:r w:rsidR="006E1961">
        <w:rPr>
          <w:rFonts w:cs="Times New Roman"/>
          <w:szCs w:val="24"/>
        </w:rPr>
        <w:t xml:space="preserve"> компании,</w:t>
      </w:r>
      <w:r w:rsidRPr="00F6238E">
        <w:rPr>
          <w:rFonts w:cs="Times New Roman"/>
          <w:szCs w:val="24"/>
        </w:rPr>
        <w:t xml:space="preserve"> которые должны соответствовать требованиям, предъявляемым в соответствии с законодательством Республики Таджикистан, в том числе:</w:t>
      </w:r>
    </w:p>
    <w:p w14:paraId="43DB502D" w14:textId="66CA6E11" w:rsidR="006E1961" w:rsidRDefault="006E1961" w:rsidP="003D7317">
      <w:pPr>
        <w:pStyle w:val="a7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Б</w:t>
      </w:r>
      <w:r w:rsidRPr="006E1961">
        <w:rPr>
          <w:rFonts w:cs="Times New Roman"/>
          <w:szCs w:val="24"/>
        </w:rPr>
        <w:t>ыть зарегистрированными в установленном законодательством порядке и иметь право осуществлять соответствующий вид деятельности;</w:t>
      </w:r>
    </w:p>
    <w:p w14:paraId="4736BEC1" w14:textId="09C0C892" w:rsidR="003D7317" w:rsidRPr="006E1961" w:rsidRDefault="006E1961" w:rsidP="003D7317">
      <w:pPr>
        <w:pStyle w:val="a7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И</w:t>
      </w:r>
      <w:r w:rsidRPr="006E1961">
        <w:rPr>
          <w:rFonts w:cs="Times New Roman"/>
          <w:szCs w:val="24"/>
        </w:rPr>
        <w:t>меть подтверждённый опыт оказания услуг по внедрению, поддержке и развитию аналогичных платформ (</w:t>
      </w:r>
      <w:proofErr w:type="spellStart"/>
      <w:r w:rsidRPr="006E1961">
        <w:rPr>
          <w:rFonts w:cs="Times New Roman"/>
          <w:szCs w:val="24"/>
        </w:rPr>
        <w:t>Jira</w:t>
      </w:r>
      <w:proofErr w:type="spellEnd"/>
      <w:r w:rsidRPr="006E1961">
        <w:rPr>
          <w:rFonts w:cs="Times New Roman"/>
          <w:szCs w:val="24"/>
        </w:rPr>
        <w:t xml:space="preserve"> / </w:t>
      </w:r>
      <w:proofErr w:type="spellStart"/>
      <w:r w:rsidRPr="006E1961">
        <w:rPr>
          <w:rFonts w:cs="Times New Roman"/>
          <w:szCs w:val="24"/>
        </w:rPr>
        <w:t>Confluence</w:t>
      </w:r>
      <w:proofErr w:type="spellEnd"/>
      <w:r w:rsidRPr="006E1961">
        <w:rPr>
          <w:rFonts w:cs="Times New Roman"/>
          <w:szCs w:val="24"/>
        </w:rPr>
        <w:t xml:space="preserve"> / </w:t>
      </w:r>
      <w:proofErr w:type="spellStart"/>
      <w:r w:rsidRPr="006E1961">
        <w:rPr>
          <w:rFonts w:cs="Times New Roman"/>
          <w:szCs w:val="24"/>
        </w:rPr>
        <w:t>Jira</w:t>
      </w:r>
      <w:proofErr w:type="spellEnd"/>
      <w:r w:rsidRPr="006E1961">
        <w:rPr>
          <w:rFonts w:cs="Times New Roman"/>
          <w:szCs w:val="24"/>
        </w:rPr>
        <w:t xml:space="preserve"> Service Management / </w:t>
      </w:r>
      <w:proofErr w:type="spellStart"/>
      <w:r w:rsidRPr="006E1961">
        <w:rPr>
          <w:rFonts w:cs="Times New Roman"/>
          <w:szCs w:val="24"/>
        </w:rPr>
        <w:t>GitLab</w:t>
      </w:r>
      <w:proofErr w:type="spellEnd"/>
      <w:r w:rsidRPr="006E1961">
        <w:rPr>
          <w:rFonts w:cs="Times New Roman"/>
          <w:szCs w:val="24"/>
        </w:rPr>
        <w:t xml:space="preserve">); </w:t>
      </w:r>
      <w:r w:rsidR="00237ABC" w:rsidRPr="006E1961">
        <w:rPr>
          <w:rFonts w:cs="Times New Roman"/>
          <w:szCs w:val="24"/>
        </w:rPr>
        <w:t>(минимум 1</w:t>
      </w:r>
      <w:r w:rsidRPr="006E1961">
        <w:rPr>
          <w:rFonts w:cs="Times New Roman"/>
          <w:szCs w:val="24"/>
        </w:rPr>
        <w:t>-2</w:t>
      </w:r>
      <w:r w:rsidR="00237ABC" w:rsidRPr="006E1961">
        <w:rPr>
          <w:rFonts w:cs="Times New Roman"/>
          <w:szCs w:val="24"/>
        </w:rPr>
        <w:t xml:space="preserve"> успешных проект</w:t>
      </w:r>
      <w:r w:rsidRPr="006E1961">
        <w:rPr>
          <w:rFonts w:cs="Times New Roman"/>
          <w:szCs w:val="24"/>
        </w:rPr>
        <w:t>ов</w:t>
      </w:r>
      <w:r w:rsidR="00237ABC" w:rsidRPr="006E1961">
        <w:rPr>
          <w:rFonts w:cs="Times New Roman"/>
          <w:szCs w:val="24"/>
        </w:rPr>
        <w:t>)</w:t>
      </w:r>
      <w:r w:rsidR="003D7317" w:rsidRPr="006E1961">
        <w:rPr>
          <w:rFonts w:cs="Times New Roman"/>
          <w:szCs w:val="24"/>
        </w:rPr>
        <w:t xml:space="preserve"> </w:t>
      </w:r>
    </w:p>
    <w:p w14:paraId="418DAB12" w14:textId="17E9A8B9" w:rsidR="00BE4132" w:rsidRDefault="00BE4132" w:rsidP="003D7317">
      <w:pPr>
        <w:pStyle w:val="a7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 w:rsidRPr="006E1961">
        <w:rPr>
          <w:rFonts w:cs="Times New Roman"/>
          <w:szCs w:val="24"/>
        </w:rPr>
        <w:t xml:space="preserve">Обладать профессиональной компетентностью, финансовыми и трудовыми (кадровыми) ресурсами, надежностью, опытом и репутацией, необходимыми для исполнения </w:t>
      </w:r>
      <w:r w:rsidR="006E1961" w:rsidRPr="006E1961">
        <w:rPr>
          <w:rFonts w:cs="Times New Roman"/>
          <w:szCs w:val="24"/>
        </w:rPr>
        <w:t xml:space="preserve">услуги </w:t>
      </w:r>
      <w:r w:rsidRPr="006E1961">
        <w:rPr>
          <w:rFonts w:cs="Times New Roman"/>
          <w:szCs w:val="24"/>
        </w:rPr>
        <w:t>договора</w:t>
      </w:r>
    </w:p>
    <w:p w14:paraId="19A7D40F" w14:textId="74264928" w:rsidR="006E1961" w:rsidRPr="006E1961" w:rsidRDefault="006E1961" w:rsidP="006E1961">
      <w:pPr>
        <w:pStyle w:val="a7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6E1961">
        <w:rPr>
          <w:rFonts w:cs="Times New Roman"/>
          <w:szCs w:val="24"/>
        </w:rPr>
        <w:t>беспечивать соблюдение требований конфиденциальности и информационной безопасности;</w:t>
      </w:r>
    </w:p>
    <w:p w14:paraId="0C1E0190" w14:textId="2C36BD65" w:rsidR="006E1961" w:rsidRPr="006E1961" w:rsidRDefault="006E1961" w:rsidP="006E1961">
      <w:pPr>
        <w:pStyle w:val="a7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Б</w:t>
      </w:r>
      <w:r w:rsidRPr="006E1961">
        <w:rPr>
          <w:rFonts w:cs="Times New Roman"/>
          <w:szCs w:val="24"/>
        </w:rPr>
        <w:t>ыть готовыми предоставить подтверждающие документы по требованию Заказчика.</w:t>
      </w:r>
    </w:p>
    <w:p w14:paraId="09020EF7" w14:textId="77777777" w:rsidR="006E1961" w:rsidRDefault="006E1961" w:rsidP="00BE4132">
      <w:pPr>
        <w:spacing w:before="240" w:after="120"/>
        <w:ind w:firstLine="567"/>
        <w:rPr>
          <w:b/>
          <w:bCs/>
          <w:sz w:val="28"/>
          <w:szCs w:val="24"/>
          <w:lang w:val="tg-Cyrl-TJ"/>
        </w:rPr>
      </w:pPr>
      <w:bookmarkStart w:id="3" w:name="_Toc337644591"/>
    </w:p>
    <w:p w14:paraId="72E8A348" w14:textId="10E70045" w:rsidR="00BE4132" w:rsidRPr="003275B1" w:rsidRDefault="00682DC1" w:rsidP="00BE4132">
      <w:pPr>
        <w:spacing w:before="240" w:after="120"/>
        <w:ind w:firstLine="567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tg-Cyrl-TJ"/>
        </w:rPr>
        <w:lastRenderedPageBreak/>
        <w:t>4</w:t>
      </w:r>
      <w:r w:rsidR="00BE4132">
        <w:rPr>
          <w:b/>
          <w:bCs/>
          <w:sz w:val="28"/>
          <w:szCs w:val="24"/>
        </w:rPr>
        <w:t xml:space="preserve">. </w:t>
      </w:r>
      <w:r w:rsidR="00BE4132" w:rsidRPr="003275B1">
        <w:rPr>
          <w:b/>
          <w:bCs/>
          <w:sz w:val="28"/>
          <w:szCs w:val="24"/>
        </w:rPr>
        <w:t>Требования к коммерческому предложению</w:t>
      </w:r>
      <w:bookmarkEnd w:id="3"/>
    </w:p>
    <w:p w14:paraId="64682938" w14:textId="4C795813" w:rsidR="00682DC1" w:rsidRDefault="00682DC1" w:rsidP="00BE4132">
      <w:pPr>
        <w:pStyle w:val="3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82DC1">
        <w:rPr>
          <w:rFonts w:ascii="Times New Roman" w:hAnsi="Times New Roman" w:cs="Times New Roman"/>
          <w:sz w:val="24"/>
          <w:szCs w:val="24"/>
        </w:rPr>
        <w:t>редложение должно формироваться согласно техническому заданию</w:t>
      </w:r>
      <w:r>
        <w:rPr>
          <w:rFonts w:ascii="Times New Roman" w:hAnsi="Times New Roman" w:cs="Times New Roman"/>
          <w:sz w:val="24"/>
          <w:szCs w:val="24"/>
        </w:rPr>
        <w:t>. Приложение №2</w:t>
      </w:r>
    </w:p>
    <w:p w14:paraId="61CD07E0" w14:textId="4CA155DF" w:rsidR="00BE4132" w:rsidRPr="00AA48F3" w:rsidRDefault="00BE4132" w:rsidP="00BE4132">
      <w:pPr>
        <w:pStyle w:val="3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A48F3">
        <w:rPr>
          <w:rFonts w:ascii="Times New Roman" w:hAnsi="Times New Roman" w:cs="Times New Roman"/>
          <w:sz w:val="24"/>
          <w:szCs w:val="24"/>
        </w:rPr>
        <w:t>редложение подается в формате официальных документов организации потенциального поставщика</w:t>
      </w:r>
    </w:p>
    <w:p w14:paraId="11B40CFF" w14:textId="7C11C1B1" w:rsidR="00BE4132" w:rsidRDefault="00BE4132" w:rsidP="00BE4132">
      <w:pPr>
        <w:pStyle w:val="3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A48F3">
        <w:rPr>
          <w:rFonts w:ascii="Times New Roman" w:hAnsi="Times New Roman" w:cs="Times New Roman"/>
          <w:sz w:val="24"/>
          <w:szCs w:val="24"/>
        </w:rPr>
        <w:t>оммерческое предложение должно быть подписано руководителем организации, имеющим право подписания договорных документов.</w:t>
      </w:r>
    </w:p>
    <w:p w14:paraId="6F2EC999" w14:textId="15ED843D" w:rsidR="00D26E7E" w:rsidRPr="00D26E7E" w:rsidRDefault="00827D53" w:rsidP="00D26E7E">
      <w:pPr>
        <w:pStyle w:val="31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предложении указать сроки</w:t>
      </w:r>
      <w:r w:rsidR="00682DC1">
        <w:rPr>
          <w:rFonts w:ascii="Times New Roman" w:hAnsi="Times New Roman" w:cs="Times New Roman"/>
          <w:sz w:val="24"/>
          <w:szCs w:val="24"/>
        </w:rPr>
        <w:t xml:space="preserve"> оказания услуг,</w:t>
      </w:r>
      <w:r w:rsidR="00D26E7E">
        <w:rPr>
          <w:rFonts w:ascii="Times New Roman" w:hAnsi="Times New Roman" w:cs="Times New Roman"/>
          <w:sz w:val="24"/>
          <w:szCs w:val="24"/>
        </w:rPr>
        <w:t xml:space="preserve"> состав команды,</w:t>
      </w:r>
      <w:r>
        <w:rPr>
          <w:rFonts w:ascii="Times New Roman" w:hAnsi="Times New Roman" w:cs="Times New Roman"/>
          <w:sz w:val="24"/>
          <w:szCs w:val="24"/>
        </w:rPr>
        <w:t xml:space="preserve"> условия оплаты</w:t>
      </w:r>
      <w:r w:rsidR="00D26E7E">
        <w:rPr>
          <w:rFonts w:ascii="Times New Roman" w:hAnsi="Times New Roman" w:cs="Times New Roman"/>
          <w:sz w:val="24"/>
          <w:szCs w:val="24"/>
        </w:rPr>
        <w:t>, объем выделенных часов на поддержку и развития платформы в месяц</w:t>
      </w:r>
      <w:r w:rsidR="00D26E7E" w:rsidRPr="00D26E7E">
        <w:rPr>
          <w:rFonts w:ascii="Times New Roman" w:hAnsi="Times New Roman" w:cs="Times New Roman"/>
          <w:sz w:val="24"/>
          <w:szCs w:val="24"/>
        </w:rPr>
        <w:t>/</w:t>
      </w:r>
      <w:r w:rsidR="00D26E7E">
        <w:rPr>
          <w:rFonts w:ascii="Times New Roman" w:hAnsi="Times New Roman" w:cs="Times New Roman"/>
          <w:sz w:val="24"/>
          <w:szCs w:val="24"/>
        </w:rPr>
        <w:t xml:space="preserve"> в год</w:t>
      </w:r>
      <w:r w:rsidR="00682DC1">
        <w:rPr>
          <w:rFonts w:ascii="Times New Roman" w:hAnsi="Times New Roman" w:cs="Times New Roman"/>
          <w:sz w:val="24"/>
          <w:szCs w:val="24"/>
        </w:rPr>
        <w:t xml:space="preserve"> и гарантии</w:t>
      </w:r>
      <w:r w:rsidR="00D26E7E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682DC1">
        <w:rPr>
          <w:rFonts w:ascii="Times New Roman" w:hAnsi="Times New Roman" w:cs="Times New Roman"/>
          <w:sz w:val="24"/>
          <w:szCs w:val="24"/>
        </w:rPr>
        <w:t>.</w:t>
      </w:r>
      <w:r w:rsidR="00D26E7E">
        <w:rPr>
          <w:rFonts w:ascii="Times New Roman" w:hAnsi="Times New Roman" w:cs="Times New Roman"/>
          <w:sz w:val="24"/>
          <w:szCs w:val="24"/>
        </w:rPr>
        <w:t xml:space="preserve"> Также указать стоимость</w:t>
      </w:r>
      <w:r w:rsidR="00D26E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6E7E">
        <w:rPr>
          <w:rFonts w:ascii="Times New Roman" w:hAnsi="Times New Roman" w:cs="Times New Roman"/>
          <w:sz w:val="24"/>
          <w:szCs w:val="24"/>
        </w:rPr>
        <w:t>пакетов дополнительных часов (человека-час).</w:t>
      </w:r>
    </w:p>
    <w:p w14:paraId="6926DA8F" w14:textId="77777777" w:rsidR="006E1961" w:rsidRDefault="006E1961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3F5284F7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02965C5A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05D088BB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009D750A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0DC82AA3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A9E95C0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1E517C28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341D29A1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7C615B9C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49256EA4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2680086F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0DA250CE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2A6A50A0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6C9CACB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4C0107C6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7281F9A8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44D75CE3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22274C37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16BE446F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34D1E00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20B7A1A8" w14:textId="77777777" w:rsidR="00DB38E3" w:rsidRDefault="00DB38E3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5B032C6" w14:textId="0C56E166" w:rsidR="00BE4132" w:rsidRDefault="00BE4132" w:rsidP="00BE4132">
      <w:pPr>
        <w:spacing w:after="120"/>
        <w:jc w:val="right"/>
        <w:rPr>
          <w:rFonts w:cs="Times New Roman"/>
          <w:szCs w:val="24"/>
          <w:lang w:val="kk-KZ"/>
        </w:rPr>
      </w:pPr>
      <w:r>
        <w:rPr>
          <w:rFonts w:cs="Times New Roman"/>
          <w:szCs w:val="24"/>
          <w:lang w:val="kk-KZ"/>
        </w:rPr>
        <w:t>Приложение №1 к Тендерной документации</w:t>
      </w:r>
    </w:p>
    <w:p w14:paraId="3398BD7B" w14:textId="77777777" w:rsidR="00BE4132" w:rsidRPr="0041536B" w:rsidRDefault="00BE4132" w:rsidP="00BE4132">
      <w:pPr>
        <w:rPr>
          <w:rFonts w:cs="Times New Roman"/>
          <w:szCs w:val="24"/>
        </w:rPr>
      </w:pPr>
      <w:r w:rsidRPr="0041536B">
        <w:rPr>
          <w:rFonts w:cs="Times New Roman"/>
          <w:szCs w:val="24"/>
        </w:rPr>
        <w:t>Бланк поставщика</w:t>
      </w:r>
    </w:p>
    <w:p w14:paraId="05A9F293" w14:textId="77777777" w:rsidR="00BE4132" w:rsidRPr="0041536B" w:rsidRDefault="00BE4132" w:rsidP="00BE4132">
      <w:pPr>
        <w:rPr>
          <w:rFonts w:cs="Times New Roman"/>
          <w:szCs w:val="24"/>
        </w:rPr>
      </w:pPr>
      <w:r w:rsidRPr="0041536B">
        <w:rPr>
          <w:rFonts w:cs="Times New Roman"/>
          <w:szCs w:val="24"/>
        </w:rPr>
        <w:t>(Наименование, адрес, телефон, факс)</w:t>
      </w:r>
    </w:p>
    <w:p w14:paraId="63CBB18A" w14:textId="77777777" w:rsidR="00BE4132" w:rsidRPr="0041536B" w:rsidRDefault="00BE4132" w:rsidP="00BE4132">
      <w:pPr>
        <w:jc w:val="right"/>
        <w:rPr>
          <w:rFonts w:cs="Times New Roman"/>
          <w:color w:val="000000" w:themeColor="text1"/>
          <w:szCs w:val="24"/>
          <w:shd w:val="clear" w:color="auto" w:fill="FFFFFF"/>
        </w:rPr>
      </w:pPr>
      <w:r w:rsidRPr="0041536B">
        <w:rPr>
          <w:rFonts w:cs="Times New Roman"/>
          <w:color w:val="000000" w:themeColor="text1"/>
          <w:szCs w:val="24"/>
          <w:shd w:val="clear" w:color="auto" w:fill="FFFFFF"/>
        </w:rPr>
        <w:t>Председателю Правления</w:t>
      </w:r>
    </w:p>
    <w:p w14:paraId="1866E78F" w14:textId="77777777" w:rsidR="00BE4132" w:rsidRPr="0041536B" w:rsidRDefault="00BE4132" w:rsidP="00BE4132">
      <w:pPr>
        <w:jc w:val="right"/>
        <w:rPr>
          <w:rFonts w:cs="Times New Roman"/>
          <w:color w:val="000000" w:themeColor="text1"/>
          <w:szCs w:val="24"/>
        </w:rPr>
      </w:pPr>
      <w:r w:rsidRPr="0041536B">
        <w:rPr>
          <w:rFonts w:cs="Times New Roman"/>
          <w:color w:val="000000" w:themeColor="text1"/>
          <w:szCs w:val="24"/>
          <w:shd w:val="clear" w:color="auto" w:fill="FFFFFF"/>
        </w:rPr>
        <w:t xml:space="preserve">ОАО «Банк </w:t>
      </w:r>
      <w:proofErr w:type="spellStart"/>
      <w:r w:rsidRPr="0041536B">
        <w:rPr>
          <w:rFonts w:cs="Times New Roman"/>
          <w:color w:val="000000" w:themeColor="text1"/>
          <w:szCs w:val="24"/>
          <w:shd w:val="clear" w:color="auto" w:fill="FFFFFF"/>
        </w:rPr>
        <w:t>Эсхата</w:t>
      </w:r>
      <w:proofErr w:type="spellEnd"/>
      <w:r w:rsidRPr="0041536B">
        <w:rPr>
          <w:rFonts w:cs="Times New Roman"/>
          <w:color w:val="000000" w:themeColor="text1"/>
          <w:szCs w:val="24"/>
          <w:shd w:val="clear" w:color="auto" w:fill="FFFFFF"/>
        </w:rPr>
        <w:t>»</w:t>
      </w:r>
    </w:p>
    <w:p w14:paraId="3ECE060E" w14:textId="77777777" w:rsidR="00BE4132" w:rsidRPr="0041536B" w:rsidRDefault="00BE4132" w:rsidP="00BE4132">
      <w:pPr>
        <w:rPr>
          <w:rFonts w:cs="Times New Roman"/>
          <w:szCs w:val="24"/>
        </w:rPr>
      </w:pPr>
      <w:r w:rsidRPr="0041536B">
        <w:rPr>
          <w:rFonts w:cs="Times New Roman"/>
          <w:szCs w:val="24"/>
        </w:rPr>
        <w:t>Дата ______________</w:t>
      </w:r>
    </w:p>
    <w:p w14:paraId="00CB2E44" w14:textId="77777777" w:rsidR="00BE4132" w:rsidRDefault="00BE4132" w:rsidP="00BE4132">
      <w:pPr>
        <w:ind w:left="-142"/>
        <w:rPr>
          <w:rFonts w:cs="Times New Roman"/>
          <w:szCs w:val="24"/>
        </w:rPr>
      </w:pPr>
    </w:p>
    <w:p w14:paraId="0DBA9EC1" w14:textId="77777777" w:rsidR="00BE4132" w:rsidRPr="0041536B" w:rsidRDefault="00BE4132" w:rsidP="00BE4132">
      <w:pPr>
        <w:jc w:val="center"/>
        <w:rPr>
          <w:rFonts w:cs="Times New Roman"/>
          <w:b/>
          <w:bCs/>
          <w:szCs w:val="24"/>
        </w:rPr>
      </w:pPr>
      <w:r w:rsidRPr="0041536B">
        <w:rPr>
          <w:rFonts w:cs="Times New Roman"/>
          <w:b/>
          <w:bCs/>
          <w:szCs w:val="24"/>
        </w:rPr>
        <w:t>ТЕНДЕРНАЯ ЗАЯВКА</w:t>
      </w:r>
    </w:p>
    <w:p w14:paraId="4B69007F" w14:textId="77777777" w:rsidR="00BE4132" w:rsidRPr="0041536B" w:rsidRDefault="00BE4132" w:rsidP="00BE4132">
      <w:pPr>
        <w:jc w:val="center"/>
        <w:rPr>
          <w:rFonts w:cs="Times New Roman"/>
          <w:bCs/>
          <w:szCs w:val="24"/>
          <w:shd w:val="clear" w:color="auto" w:fill="FFFFFF"/>
        </w:rPr>
      </w:pPr>
      <w:r w:rsidRPr="0041536B">
        <w:rPr>
          <w:rFonts w:cs="Times New Roman"/>
          <w:szCs w:val="24"/>
        </w:rPr>
        <w:t xml:space="preserve">для участия в тендере на поставку/оказание услуги </w:t>
      </w:r>
      <w:r w:rsidRPr="0041536B">
        <w:rPr>
          <w:rFonts w:cs="Times New Roman"/>
          <w:bCs/>
          <w:szCs w:val="24"/>
          <w:shd w:val="clear" w:color="auto" w:fill="FFFFFF"/>
        </w:rPr>
        <w:t>___________</w:t>
      </w:r>
    </w:p>
    <w:p w14:paraId="1644D7D3" w14:textId="77777777" w:rsidR="00BE4132" w:rsidRPr="003275B1" w:rsidRDefault="00BE4132" w:rsidP="00BE4132">
      <w:pPr>
        <w:jc w:val="center"/>
        <w:rPr>
          <w:rFonts w:cs="Times New Roman"/>
          <w:bCs/>
          <w:szCs w:val="24"/>
          <w:shd w:val="clear" w:color="auto" w:fill="FFFFFF"/>
        </w:rPr>
      </w:pPr>
    </w:p>
    <w:p w14:paraId="6A1886FA" w14:textId="77777777" w:rsidR="00BE4132" w:rsidRPr="003275B1" w:rsidRDefault="00BE4132" w:rsidP="00BE4132">
      <w:pPr>
        <w:spacing w:line="276" w:lineRule="auto"/>
        <w:ind w:firstLine="709"/>
        <w:rPr>
          <w:rFonts w:cs="Times New Roman"/>
          <w:bCs/>
          <w:color w:val="000000" w:themeColor="text1"/>
          <w:szCs w:val="24"/>
        </w:rPr>
      </w:pPr>
      <w:r w:rsidRPr="003275B1">
        <w:rPr>
          <w:rFonts w:cs="Times New Roman"/>
          <w:bCs/>
          <w:szCs w:val="24"/>
        </w:rPr>
        <w:t>_____</w:t>
      </w:r>
      <w:r w:rsidRPr="003275B1">
        <w:rPr>
          <w:rFonts w:cs="Times New Roman"/>
          <w:bCs/>
          <w:i/>
          <w:iCs/>
          <w:szCs w:val="24"/>
          <w:u w:val="single"/>
        </w:rPr>
        <w:t>_(название участника тендера)</w:t>
      </w:r>
      <w:r w:rsidRPr="003275B1">
        <w:rPr>
          <w:rFonts w:cs="Times New Roman"/>
          <w:bCs/>
          <w:szCs w:val="24"/>
        </w:rPr>
        <w:t xml:space="preserve">______________ предлагает осуществить поставку следующей продукции/оказание услуги для </w:t>
      </w:r>
      <w:r w:rsidRPr="003275B1">
        <w:rPr>
          <w:rFonts w:cs="Times New Roman"/>
          <w:bCs/>
          <w:color w:val="000000" w:themeColor="text1"/>
          <w:szCs w:val="24"/>
          <w:shd w:val="clear" w:color="auto" w:fill="FFFFFF"/>
        </w:rPr>
        <w:t xml:space="preserve">ОАО «Банк </w:t>
      </w:r>
      <w:proofErr w:type="spellStart"/>
      <w:r w:rsidRPr="003275B1">
        <w:rPr>
          <w:rFonts w:cs="Times New Roman"/>
          <w:bCs/>
          <w:color w:val="000000" w:themeColor="text1"/>
          <w:szCs w:val="24"/>
          <w:shd w:val="clear" w:color="auto" w:fill="FFFFFF"/>
        </w:rPr>
        <w:t>Эсхата</w:t>
      </w:r>
      <w:proofErr w:type="spellEnd"/>
      <w:r w:rsidRPr="003275B1">
        <w:rPr>
          <w:rFonts w:cs="Times New Roman"/>
          <w:bCs/>
          <w:color w:val="000000" w:themeColor="text1"/>
          <w:szCs w:val="24"/>
          <w:shd w:val="clear" w:color="auto" w:fill="FFFFFF"/>
        </w:rPr>
        <w:t>» (далее Банк) _______________.</w:t>
      </w:r>
    </w:p>
    <w:p w14:paraId="49FF100B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>Стоимость_____</w:t>
      </w:r>
      <w:r w:rsidRPr="003275B1">
        <w:rPr>
          <w:rStyle w:val="af"/>
          <w:rFonts w:ascii="Times New Roman" w:hAnsi="Times New Roman" w:cs="Times New Roman"/>
          <w:i/>
          <w:iCs/>
          <w:sz w:val="24"/>
          <w:szCs w:val="24"/>
          <w:u w:val="single"/>
        </w:rPr>
        <w:t>(цифрами и прописью)</w:t>
      </w:r>
      <w:r w:rsidRPr="003275B1">
        <w:rPr>
          <w:rStyle w:val="af"/>
          <w:rFonts w:ascii="Times New Roman" w:hAnsi="Times New Roman" w:cs="Times New Roman"/>
          <w:sz w:val="24"/>
          <w:szCs w:val="24"/>
        </w:rPr>
        <w:t xml:space="preserve">_________________________сомони, в том числе НДС ____________________________. </w:t>
      </w:r>
    </w:p>
    <w:p w14:paraId="59174D10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 xml:space="preserve">Неотъемлемой частью настоящей Тендерной заявки является </w:t>
      </w:r>
      <w:r w:rsidRPr="003275B1">
        <w:rPr>
          <w:rFonts w:ascii="Times New Roman" w:hAnsi="Times New Roman" w:cs="Times New Roman"/>
          <w:bCs/>
          <w:sz w:val="24"/>
          <w:szCs w:val="24"/>
        </w:rPr>
        <w:t xml:space="preserve">Коммерческое предложение </w:t>
      </w:r>
      <w:r w:rsidRPr="003275B1">
        <w:rPr>
          <w:rStyle w:val="af"/>
          <w:rFonts w:ascii="Times New Roman" w:hAnsi="Times New Roman" w:cs="Times New Roman"/>
          <w:sz w:val="24"/>
          <w:szCs w:val="24"/>
        </w:rPr>
        <w:t xml:space="preserve">(Приложение №___).                                                        </w:t>
      </w:r>
    </w:p>
    <w:p w14:paraId="6DF43B32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 xml:space="preserve">К заявке также прилагаются следующие документы: </w:t>
      </w:r>
    </w:p>
    <w:p w14:paraId="4D8FEBF1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>1.________________________________</w:t>
      </w:r>
    </w:p>
    <w:p w14:paraId="255B6348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>2.________________________________</w:t>
      </w:r>
    </w:p>
    <w:p w14:paraId="3DFC75C2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12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</w:p>
    <w:p w14:paraId="193E5A96" w14:textId="77777777" w:rsidR="00BE4132" w:rsidRPr="003275B1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3275B1">
        <w:rPr>
          <w:rStyle w:val="af"/>
          <w:rFonts w:ascii="Times New Roman" w:hAnsi="Times New Roman" w:cs="Times New Roman"/>
          <w:sz w:val="24"/>
          <w:szCs w:val="24"/>
        </w:rPr>
        <w:t>и т.д. (необходимо перечислить все представляемые документы с указанием количества листов и экземпляров).</w:t>
      </w:r>
    </w:p>
    <w:p w14:paraId="0825EE6F" w14:textId="77777777" w:rsidR="00BE4132" w:rsidRPr="00D3749A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ind w:firstLine="709"/>
        <w:jc w:val="both"/>
        <w:rPr>
          <w:rStyle w:val="af"/>
          <w:b w:val="0"/>
          <w:sz w:val="24"/>
          <w:szCs w:val="24"/>
        </w:rPr>
      </w:pPr>
      <w:r w:rsidRPr="00D3749A">
        <w:rPr>
          <w:rStyle w:val="af"/>
          <w:sz w:val="24"/>
          <w:szCs w:val="24"/>
        </w:rPr>
        <w:t>Мы обязуемся представлять любую информацию, которую Вы сочтете необходимой для проверки сведений, содержащихся в данной Тендерной заявке, или относящихся к нашему опыту или квалификации.</w:t>
      </w:r>
    </w:p>
    <w:p w14:paraId="3238C5CF" w14:textId="77777777" w:rsidR="00BE4132" w:rsidRPr="00D3749A" w:rsidRDefault="00BE4132" w:rsidP="00BE4132">
      <w:pPr>
        <w:keepNext/>
        <w:tabs>
          <w:tab w:val="left" w:pos="1134"/>
        </w:tabs>
        <w:spacing w:line="276" w:lineRule="auto"/>
        <w:ind w:firstLine="709"/>
        <w:rPr>
          <w:rFonts w:ascii="Calibri" w:hAnsi="Calibri" w:cs="Calibri"/>
          <w:szCs w:val="24"/>
        </w:rPr>
      </w:pPr>
      <w:r w:rsidRPr="00D3749A">
        <w:rPr>
          <w:rStyle w:val="af"/>
          <w:sz w:val="24"/>
          <w:szCs w:val="24"/>
        </w:rPr>
        <w:t xml:space="preserve">Нам известно, что Банк оставляет за </w:t>
      </w:r>
      <w:r w:rsidRPr="00D3749A">
        <w:rPr>
          <w:rFonts w:ascii="Calibri" w:hAnsi="Calibri" w:cs="Calibri"/>
          <w:bCs/>
          <w:szCs w:val="24"/>
        </w:rPr>
        <w:t>собой право принять или отклонить предложение по данному Тендеру, отменить процесс приобретения и отклонить все предложения в любое время до заключения договора (контракта). Следовательно, Банк не несёт ответственность перед участниками и не принимает на себя обязательство об информировании</w:t>
      </w:r>
      <w:r w:rsidRPr="00D3749A">
        <w:rPr>
          <w:rFonts w:ascii="Calibri" w:hAnsi="Calibri" w:cs="Calibri"/>
          <w:szCs w:val="24"/>
        </w:rPr>
        <w:t xml:space="preserve"> участников о причинах того или иного действия Банка.</w:t>
      </w:r>
    </w:p>
    <w:p w14:paraId="4709537E" w14:textId="77777777" w:rsidR="00BE4132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76" w:lineRule="auto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BD4D294" w14:textId="77777777" w:rsidR="00BE4132" w:rsidRPr="0041536B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E9F4E62" w14:textId="77777777" w:rsidR="00BE4132" w:rsidRPr="0041536B" w:rsidRDefault="00BE4132" w:rsidP="00BE4132">
      <w:pPr>
        <w:pStyle w:val="11"/>
        <w:shd w:val="clear" w:color="auto" w:fill="auto"/>
        <w:tabs>
          <w:tab w:val="left" w:leader="underscore" w:pos="9739"/>
        </w:tabs>
        <w:spacing w:before="0" w:after="0" w:line="240" w:lineRule="auto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  <w:r w:rsidRPr="0041536B">
        <w:rPr>
          <w:rStyle w:val="af"/>
          <w:rFonts w:ascii="Times New Roman" w:hAnsi="Times New Roman" w:cs="Times New Roman"/>
          <w:sz w:val="24"/>
          <w:szCs w:val="24"/>
        </w:rPr>
        <w:t>_________________                           ________________</w:t>
      </w:r>
      <w:r>
        <w:rPr>
          <w:rStyle w:val="af"/>
          <w:rFonts w:ascii="Times New Roman" w:hAnsi="Times New Roman" w:cs="Times New Roman"/>
          <w:sz w:val="24"/>
          <w:szCs w:val="24"/>
        </w:rPr>
        <w:t xml:space="preserve">                      ___________________</w:t>
      </w:r>
    </w:p>
    <w:p w14:paraId="008EDE8C" w14:textId="77777777" w:rsidR="00BE4132" w:rsidRPr="003275B1" w:rsidRDefault="00BE4132" w:rsidP="00BE4132">
      <w:pPr>
        <w:rPr>
          <w:rFonts w:cs="Times New Roman"/>
          <w:b/>
          <w:bCs/>
          <w:sz w:val="20"/>
          <w:szCs w:val="20"/>
        </w:rPr>
      </w:pPr>
      <w:r w:rsidRPr="003275B1">
        <w:rPr>
          <w:rStyle w:val="af"/>
          <w:rFonts w:cs="Times New Roman"/>
          <w:szCs w:val="24"/>
        </w:rPr>
        <w:t xml:space="preserve">        </w:t>
      </w:r>
      <w:r w:rsidRPr="003275B1">
        <w:rPr>
          <w:rStyle w:val="af"/>
          <w:rFonts w:cs="Times New Roman"/>
          <w:sz w:val="20"/>
          <w:szCs w:val="20"/>
        </w:rPr>
        <w:t>(должность)                                             (подпись, печать)                                               (Ф.И.О.)</w:t>
      </w:r>
    </w:p>
    <w:p w14:paraId="7083AE7D" w14:textId="77777777" w:rsidR="003D7317" w:rsidRDefault="003D7317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09DA01B8" w14:textId="77777777" w:rsidR="003D7317" w:rsidRDefault="003D7317" w:rsidP="00BE4132">
      <w:pPr>
        <w:spacing w:after="120"/>
        <w:jc w:val="right"/>
        <w:rPr>
          <w:rFonts w:cs="Times New Roman"/>
          <w:szCs w:val="24"/>
          <w:lang w:val="kk-KZ"/>
        </w:rPr>
      </w:pPr>
    </w:p>
    <w:p w14:paraId="6C25C29B" w14:textId="4A2D1E0D" w:rsidR="00D3749A" w:rsidRPr="00560471" w:rsidRDefault="006C527A" w:rsidP="00D3749A">
      <w:pPr>
        <w:spacing w:before="100" w:beforeAutospacing="1" w:after="100" w:afterAutospacing="1"/>
        <w:jc w:val="righ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672D7C">
        <w:rPr>
          <w:rFonts w:cs="Times New Roman"/>
          <w:b/>
          <w:szCs w:val="24"/>
          <w:lang w:val="kk-KZ"/>
        </w:rPr>
        <w:lastRenderedPageBreak/>
        <w:t>Приложение №</w:t>
      </w:r>
      <w:r w:rsidR="00682DC1">
        <w:rPr>
          <w:rFonts w:cs="Times New Roman"/>
          <w:b/>
          <w:szCs w:val="24"/>
          <w:lang w:val="kk-KZ"/>
        </w:rPr>
        <w:t>2</w:t>
      </w:r>
      <w:r w:rsidR="00D3749A" w:rsidRPr="00D3749A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14:paraId="056382EC" w14:textId="7FA7A885" w:rsidR="00D3749A" w:rsidRPr="005A7988" w:rsidRDefault="00D3749A" w:rsidP="006F5190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5A7988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ТЕХНИЧЕСКОЕ ЗАДАНИЕ</w:t>
      </w:r>
    </w:p>
    <w:p w14:paraId="55A248BD" w14:textId="77777777" w:rsidR="00D3749A" w:rsidRDefault="00D3749A" w:rsidP="00D3749A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на оказание услуг по поддержке и развитию платформ</w:t>
      </w:r>
      <w:r w:rsidRPr="005A7988">
        <w:rPr>
          <w:rFonts w:eastAsia="Times New Roman" w:cs="Times New Roman"/>
          <w:szCs w:val="24"/>
          <w:lang w:eastAsia="ru-RU"/>
        </w:rPr>
        <w:br/>
      </w:r>
      <w:proofErr w:type="spellStart"/>
      <w:r w:rsidRPr="005A7988">
        <w:rPr>
          <w:rFonts w:eastAsia="Times New Roman" w:cs="Times New Roman"/>
          <w:szCs w:val="24"/>
          <w:lang w:eastAsia="ru-RU"/>
        </w:rPr>
        <w:t>Jira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Confluence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Jira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Service Management /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GitLab</w:t>
      </w:r>
      <w:proofErr w:type="spellEnd"/>
    </w:p>
    <w:p w14:paraId="4DCD4C8E" w14:textId="77777777" w:rsidR="00D3749A" w:rsidRPr="005A7988" w:rsidRDefault="00D3749A" w:rsidP="00D3749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>1. Общие сведения</w:t>
      </w:r>
    </w:p>
    <w:p w14:paraId="57FED1E1" w14:textId="77777777" w:rsidR="00D3749A" w:rsidRPr="005A7988" w:rsidRDefault="00D3749A" w:rsidP="00D3749A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b/>
          <w:bCs/>
          <w:szCs w:val="24"/>
          <w:lang w:eastAsia="ru-RU"/>
        </w:rPr>
        <w:t>Заказчик:</w:t>
      </w:r>
      <w:r w:rsidRPr="005A7988">
        <w:rPr>
          <w:rFonts w:eastAsia="Times New Roman" w:cs="Times New Roman"/>
          <w:szCs w:val="24"/>
          <w:lang w:eastAsia="ru-RU"/>
        </w:rPr>
        <w:br/>
        <w:t>Банк (наименование не раскрывается в рамках тендерной процедуры)</w:t>
      </w:r>
    </w:p>
    <w:p w14:paraId="65C68CF6" w14:textId="77777777" w:rsidR="00D3749A" w:rsidRPr="005A7988" w:rsidRDefault="00D3749A" w:rsidP="00D3749A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b/>
          <w:bCs/>
          <w:szCs w:val="24"/>
          <w:lang w:eastAsia="ru-RU"/>
        </w:rPr>
        <w:t>Контур:</w:t>
      </w:r>
      <w:r w:rsidRPr="005A7988">
        <w:rPr>
          <w:rFonts w:eastAsia="Times New Roman" w:cs="Times New Roman"/>
          <w:szCs w:val="24"/>
          <w:lang w:eastAsia="ru-RU"/>
        </w:rPr>
        <w:br/>
        <w:t>Production-окружение, критичные банковские и ИТ-процессы</w:t>
      </w:r>
    </w:p>
    <w:p w14:paraId="240A437B" w14:textId="77777777" w:rsidR="00D3749A" w:rsidRPr="00560471" w:rsidRDefault="00D3749A" w:rsidP="00D3749A">
      <w:pPr>
        <w:spacing w:before="100" w:beforeAutospacing="1" w:after="100" w:afterAutospacing="1"/>
        <w:rPr>
          <w:rFonts w:eastAsia="Times New Roman" w:cs="Times New Roman"/>
          <w:b/>
          <w:bCs/>
          <w:szCs w:val="24"/>
          <w:lang w:eastAsia="ru-RU"/>
        </w:rPr>
      </w:pPr>
      <w:r w:rsidRPr="005A7988">
        <w:rPr>
          <w:rFonts w:eastAsia="Times New Roman" w:cs="Times New Roman"/>
          <w:b/>
          <w:bCs/>
          <w:szCs w:val="24"/>
          <w:lang w:eastAsia="ru-RU"/>
        </w:rPr>
        <w:t>Предмет тендера:</w:t>
      </w:r>
    </w:p>
    <w:p w14:paraId="0D1AAC9C" w14:textId="38CB81B4" w:rsidR="00D3749A" w:rsidRPr="005A7988" w:rsidRDefault="00D3749A" w:rsidP="00D3749A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Оказание услуг по комплексной поддержке, сопровождению и развитию корпоративных платформ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Jira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Confluence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Jira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Service Management и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GitLab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, включая инфраструктурный контур, мониторинг 24/7, а также формирование и передачу экспертизы локальной команде Заказчика.</w:t>
      </w:r>
    </w:p>
    <w:p w14:paraId="23297B6D" w14:textId="77777777" w:rsidR="00D3749A" w:rsidRPr="005A7988" w:rsidRDefault="00D3749A" w:rsidP="00D3749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>2. Цели и ожидаемый результат</w:t>
      </w:r>
    </w:p>
    <w:p w14:paraId="0970B860" w14:textId="77777777" w:rsidR="00D3749A" w:rsidRPr="005A7988" w:rsidRDefault="00D3749A" w:rsidP="00D3749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A7988">
        <w:rPr>
          <w:rFonts w:eastAsia="Times New Roman" w:cs="Times New Roman"/>
          <w:b/>
          <w:bCs/>
          <w:sz w:val="27"/>
          <w:szCs w:val="27"/>
          <w:lang w:eastAsia="ru-RU"/>
        </w:rPr>
        <w:t>2.1 Цели оказания услуг</w:t>
      </w:r>
    </w:p>
    <w:p w14:paraId="445E020F" w14:textId="77777777" w:rsidR="00D3749A" w:rsidRPr="005A7988" w:rsidRDefault="00D3749A" w:rsidP="00D3749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Обеспечение бесперебойной, отказоустойчивой и масштабируемой работы 24/7 платформ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Jira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Confluence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Jira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Service Management /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GitLab</w:t>
      </w:r>
      <w:proofErr w:type="spellEnd"/>
    </w:p>
    <w:p w14:paraId="6581C25A" w14:textId="77777777" w:rsidR="00D3749A" w:rsidRPr="005A7988" w:rsidRDefault="00D3749A" w:rsidP="00D3749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Снижение операционных, инфраструктурных и репутационных рисков</w:t>
      </w:r>
    </w:p>
    <w:p w14:paraId="3E09ECC8" w14:textId="77777777" w:rsidR="00D3749A" w:rsidRPr="005A7988" w:rsidRDefault="00D3749A" w:rsidP="00D3749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Повышение стабильности, производительности и наблюдаемости систем</w:t>
      </w:r>
    </w:p>
    <w:p w14:paraId="1DCD98B0" w14:textId="7A28E81D" w:rsidR="00D3749A" w:rsidRPr="005A7988" w:rsidRDefault="00D3749A" w:rsidP="00D3749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Обеспечение эксплуатации и поддержки</w:t>
      </w:r>
      <w:r w:rsidR="006C3CBD" w:rsidRPr="006C3CBD">
        <w:rPr>
          <w:rFonts w:eastAsia="Times New Roman" w:cs="Times New Roman"/>
          <w:szCs w:val="24"/>
          <w:lang w:eastAsia="ru-RU"/>
        </w:rPr>
        <w:t xml:space="preserve"> </w:t>
      </w:r>
      <w:r w:rsidR="006C3CBD">
        <w:rPr>
          <w:rFonts w:eastAsia="Times New Roman" w:cs="Times New Roman"/>
          <w:szCs w:val="24"/>
          <w:lang w:eastAsia="ru-RU"/>
        </w:rPr>
        <w:t>корпоративного уровня</w:t>
      </w:r>
    </w:p>
    <w:p w14:paraId="73675E38" w14:textId="77777777" w:rsidR="00D3749A" w:rsidRPr="005A7988" w:rsidRDefault="00D3749A" w:rsidP="00D3749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Ответственность Исполнителя за формирование, найм и развитие локальной команды Заказчика</w:t>
      </w:r>
    </w:p>
    <w:p w14:paraId="5F9672B8" w14:textId="77777777" w:rsidR="00D3749A" w:rsidRPr="005A7988" w:rsidRDefault="00D3749A" w:rsidP="00D3749A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Пошаговая передача экспертизы, знаний и операционных процессов локальной команде Заказчика</w:t>
      </w:r>
    </w:p>
    <w:p w14:paraId="29BBD7BC" w14:textId="77777777" w:rsidR="00D3749A" w:rsidRPr="005A7988" w:rsidRDefault="00D3749A" w:rsidP="00D3749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A7988">
        <w:rPr>
          <w:rFonts w:eastAsia="Times New Roman" w:cs="Times New Roman"/>
          <w:b/>
          <w:bCs/>
          <w:sz w:val="27"/>
          <w:szCs w:val="27"/>
          <w:lang w:eastAsia="ru-RU"/>
        </w:rPr>
        <w:t>2.2 Ожидаемый результат</w:t>
      </w:r>
    </w:p>
    <w:p w14:paraId="26500770" w14:textId="0E5DA72F" w:rsidR="00D3749A" w:rsidRPr="005A7988" w:rsidRDefault="00D3749A" w:rsidP="00D3749A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Выполнение SLA/SLO </w:t>
      </w:r>
    </w:p>
    <w:p w14:paraId="673A19BE" w14:textId="77777777" w:rsidR="00D3749A" w:rsidRPr="005A7988" w:rsidRDefault="00D3749A" w:rsidP="00D3749A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Формализованные и воспроизводимые процессы эксплуатации</w:t>
      </w:r>
    </w:p>
    <w:p w14:paraId="3AFA87DC" w14:textId="77777777" w:rsidR="00D3749A" w:rsidRPr="005A7988" w:rsidRDefault="00D3749A" w:rsidP="00D3749A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lastRenderedPageBreak/>
        <w:t>Документированная архитектура (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as-is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to-be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)</w:t>
      </w:r>
    </w:p>
    <w:p w14:paraId="383AC3BC" w14:textId="77777777" w:rsidR="00D3749A" w:rsidRPr="005A7988" w:rsidRDefault="00D3749A" w:rsidP="00D3749A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Наличие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runbook’ов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и эксплуатационной документации</w:t>
      </w:r>
    </w:p>
    <w:p w14:paraId="4173E1B5" w14:textId="77777777" w:rsidR="00D3749A" w:rsidRPr="005A7988" w:rsidRDefault="00D3749A" w:rsidP="00D3749A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Подготовленная локальная команда Заказчика, способная принять поддержку и развитие платформ</w:t>
      </w:r>
    </w:p>
    <w:p w14:paraId="15A6B180" w14:textId="77777777" w:rsidR="00D3749A" w:rsidRPr="005A7988" w:rsidRDefault="00D3749A" w:rsidP="00D3749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>3. Масштаб и нагрузка системы</w:t>
      </w:r>
    </w:p>
    <w:p w14:paraId="36F43FB0" w14:textId="77777777" w:rsidR="00D3749A" w:rsidRPr="005A7988" w:rsidRDefault="00D3749A" w:rsidP="00D3749A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В системах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Jira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Confluence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Jira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Service Management и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GitLab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одновременно обслуживается порядка 2000 активных пользователей, включая пользователей:</w:t>
      </w:r>
    </w:p>
    <w:p w14:paraId="533C01A7" w14:textId="77777777" w:rsidR="00D3749A" w:rsidRPr="005A7988" w:rsidRDefault="00D3749A" w:rsidP="00D3749A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команд разработки</w:t>
      </w:r>
    </w:p>
    <w:p w14:paraId="40183EC8" w14:textId="77777777" w:rsidR="00D3749A" w:rsidRPr="005A7988" w:rsidRDefault="00D3749A" w:rsidP="00D3749A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бизнес-подразделений</w:t>
      </w:r>
    </w:p>
    <w:p w14:paraId="7D2D53B2" w14:textId="77777777" w:rsidR="00D3749A" w:rsidRPr="005A7988" w:rsidRDefault="00D3749A" w:rsidP="00D3749A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службы поддержки</w:t>
      </w:r>
    </w:p>
    <w:p w14:paraId="4EF0DA16" w14:textId="77777777" w:rsidR="00D3749A" w:rsidRPr="005A7988" w:rsidRDefault="00D3749A" w:rsidP="00D3749A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смежных и корпоративных подразделений</w:t>
      </w:r>
    </w:p>
    <w:p w14:paraId="08EB52BD" w14:textId="77777777" w:rsidR="00D3749A" w:rsidRPr="005A7988" w:rsidRDefault="00D3749A" w:rsidP="00D3749A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Исполнитель обязан учитывать указанную пользовательскую нагрузку при:</w:t>
      </w:r>
    </w:p>
    <w:p w14:paraId="46D1E0D8" w14:textId="77777777" w:rsidR="00D3749A" w:rsidRPr="005A7988" w:rsidRDefault="00D3749A" w:rsidP="00D3749A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проектировании и сопровождении архитектуры</w:t>
      </w:r>
    </w:p>
    <w:p w14:paraId="7CABA38B" w14:textId="77777777" w:rsidR="00D3749A" w:rsidRPr="005A7988" w:rsidRDefault="00D3749A" w:rsidP="00D3749A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расчёте и соблюдении SLA/SLO</w:t>
      </w:r>
    </w:p>
    <w:p w14:paraId="5FAE0CF8" w14:textId="77777777" w:rsidR="00D3749A" w:rsidRPr="005A7988" w:rsidRDefault="00D3749A" w:rsidP="00D3749A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обеспечении производительности и масштабируемости</w:t>
      </w:r>
    </w:p>
    <w:p w14:paraId="33348180" w14:textId="77777777" w:rsidR="00D3749A" w:rsidRPr="005A7988" w:rsidRDefault="00D3749A" w:rsidP="00D3749A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планировании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capacity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management</w:t>
      </w:r>
      <w:proofErr w:type="spellEnd"/>
    </w:p>
    <w:p w14:paraId="0058EB90" w14:textId="77777777" w:rsidR="00D3749A" w:rsidRPr="005A7988" w:rsidRDefault="00D3749A" w:rsidP="00D3749A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оценке совокупной стоимости владения (TCO)</w:t>
      </w:r>
    </w:p>
    <w:p w14:paraId="6E51A18A" w14:textId="77777777" w:rsidR="00D3749A" w:rsidRPr="005A7988" w:rsidRDefault="00D3749A" w:rsidP="00D3749A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планировании развития платформ и инфраструктуры</w:t>
      </w:r>
    </w:p>
    <w:p w14:paraId="4CAF2E1C" w14:textId="77777777" w:rsidR="00D3749A" w:rsidRPr="005A7988" w:rsidRDefault="00D3749A" w:rsidP="00D3749A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Системы используются в ежедневных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production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-процессах и не допускают деградации пользовательского опыта.</w:t>
      </w:r>
    </w:p>
    <w:p w14:paraId="7788BD83" w14:textId="77777777" w:rsidR="00D3749A" w:rsidRPr="005A7988" w:rsidRDefault="00D3749A" w:rsidP="00D3749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>4. Текущая архитектура (</w:t>
      </w:r>
      <w:proofErr w:type="spellStart"/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>as-is</w:t>
      </w:r>
      <w:proofErr w:type="spellEnd"/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>)</w:t>
      </w:r>
    </w:p>
    <w:p w14:paraId="53DB4685" w14:textId="77777777" w:rsidR="00D3749A" w:rsidRPr="005A7988" w:rsidRDefault="00D3749A" w:rsidP="00D3749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A7988">
        <w:rPr>
          <w:rFonts w:eastAsia="Times New Roman" w:cs="Times New Roman"/>
          <w:b/>
          <w:bCs/>
          <w:sz w:val="27"/>
          <w:szCs w:val="27"/>
          <w:lang w:eastAsia="ru-RU"/>
        </w:rPr>
        <w:t>4.1 Общая схема</w:t>
      </w:r>
    </w:p>
    <w:p w14:paraId="1E2D46F1" w14:textId="77777777" w:rsidR="00D3749A" w:rsidRPr="005A7988" w:rsidRDefault="00D3749A" w:rsidP="00D3749A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Frontend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: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HAProxy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+ VIP (VRRP)</w:t>
      </w:r>
    </w:p>
    <w:p w14:paraId="4A07513C" w14:textId="77777777" w:rsidR="00D3749A" w:rsidRPr="005A7988" w:rsidRDefault="00D3749A" w:rsidP="00D3749A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Application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layer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:</w:t>
      </w:r>
    </w:p>
    <w:p w14:paraId="15C441CB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en-US" w:eastAsia="ru-RU"/>
        </w:rPr>
      </w:pPr>
      <w:r w:rsidRPr="005A7988">
        <w:rPr>
          <w:rFonts w:eastAsia="Times New Roman" w:cs="Times New Roman"/>
          <w:szCs w:val="24"/>
          <w:lang w:val="en-US" w:eastAsia="ru-RU"/>
        </w:rPr>
        <w:t xml:space="preserve">Jira Software Data Center (2 </w:t>
      </w:r>
      <w:r w:rsidRPr="005A7988">
        <w:rPr>
          <w:rFonts w:eastAsia="Times New Roman" w:cs="Times New Roman"/>
          <w:szCs w:val="24"/>
          <w:lang w:eastAsia="ru-RU"/>
        </w:rPr>
        <w:t>ноды</w:t>
      </w:r>
      <w:r w:rsidRPr="005A7988">
        <w:rPr>
          <w:rFonts w:eastAsia="Times New Roman" w:cs="Times New Roman"/>
          <w:szCs w:val="24"/>
          <w:lang w:val="en-US" w:eastAsia="ru-RU"/>
        </w:rPr>
        <w:t>)</w:t>
      </w:r>
    </w:p>
    <w:p w14:paraId="251CB7CE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Confluence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Data Center (2 ноды)</w:t>
      </w:r>
    </w:p>
    <w:p w14:paraId="59C41002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GitLab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Web (2 ноды)</w:t>
      </w:r>
    </w:p>
    <w:p w14:paraId="51A70314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Sidekiq</w:t>
      </w:r>
      <w:proofErr w:type="spellEnd"/>
    </w:p>
    <w:p w14:paraId="0F2DF4C1" w14:textId="77777777" w:rsidR="00D3749A" w:rsidRPr="005A7988" w:rsidRDefault="00D3749A" w:rsidP="00D3749A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Data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layer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:</w:t>
      </w:r>
    </w:p>
    <w:p w14:paraId="71134576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PostgreSQL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(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Patroni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, 3 ноды)</w:t>
      </w:r>
    </w:p>
    <w:p w14:paraId="0B5CA64C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etcd</w:t>
      </w:r>
      <w:proofErr w:type="spellEnd"/>
    </w:p>
    <w:p w14:paraId="7C6470C5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Gitaly</w:t>
      </w:r>
      <w:proofErr w:type="spellEnd"/>
    </w:p>
    <w:p w14:paraId="34473A7E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Redis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(HA)</w:t>
      </w:r>
    </w:p>
    <w:p w14:paraId="2B9BB03E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NFS</w:t>
      </w:r>
    </w:p>
    <w:p w14:paraId="0EC50468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S3 (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MinIO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)</w:t>
      </w:r>
    </w:p>
    <w:p w14:paraId="3746C101" w14:textId="77777777" w:rsidR="00D3749A" w:rsidRPr="005A7988" w:rsidRDefault="00D3749A" w:rsidP="00D3749A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CI/CD:</w:t>
      </w:r>
    </w:p>
    <w:p w14:paraId="3067182F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en-US" w:eastAsia="ru-RU"/>
        </w:rPr>
      </w:pPr>
      <w:r w:rsidRPr="005A7988">
        <w:rPr>
          <w:rFonts w:eastAsia="Times New Roman" w:cs="Times New Roman"/>
          <w:szCs w:val="24"/>
          <w:lang w:val="en-US" w:eastAsia="ru-RU"/>
        </w:rPr>
        <w:t xml:space="preserve">GitLab Runners (Shell, Docker, </w:t>
      </w:r>
      <w:proofErr w:type="spellStart"/>
      <w:r w:rsidRPr="005A7988">
        <w:rPr>
          <w:rFonts w:eastAsia="Times New Roman" w:cs="Times New Roman"/>
          <w:szCs w:val="24"/>
          <w:lang w:val="en-US" w:eastAsia="ru-RU"/>
        </w:rPr>
        <w:t>DinD</w:t>
      </w:r>
      <w:proofErr w:type="spellEnd"/>
      <w:r w:rsidRPr="005A7988">
        <w:rPr>
          <w:rFonts w:eastAsia="Times New Roman" w:cs="Times New Roman"/>
          <w:szCs w:val="24"/>
          <w:lang w:val="en-US" w:eastAsia="ru-RU"/>
        </w:rPr>
        <w:t>, Windows)</w:t>
      </w:r>
    </w:p>
    <w:p w14:paraId="7E178E39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lastRenderedPageBreak/>
        <w:t>Harbor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Registry</w:t>
      </w:r>
      <w:proofErr w:type="spellEnd"/>
    </w:p>
    <w:p w14:paraId="68B82806" w14:textId="77777777" w:rsidR="00D3749A" w:rsidRPr="005A7988" w:rsidRDefault="00D3749A" w:rsidP="00D3749A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Monitoring &amp;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Backup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:</w:t>
      </w:r>
    </w:p>
    <w:p w14:paraId="7BE4702D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Prometheus</w:t>
      </w:r>
      <w:proofErr w:type="spellEnd"/>
    </w:p>
    <w:p w14:paraId="05B0742C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Grafana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Loki</w:t>
      </w:r>
      <w:proofErr w:type="spellEnd"/>
    </w:p>
    <w:p w14:paraId="5D657F58" w14:textId="77777777" w:rsidR="00D3749A" w:rsidRPr="005A7988" w:rsidRDefault="00D3749A" w:rsidP="00D3749A">
      <w:pPr>
        <w:numPr>
          <w:ilvl w:val="1"/>
          <w:numId w:val="2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Backup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server</w:t>
      </w:r>
      <w:proofErr w:type="spellEnd"/>
    </w:p>
    <w:p w14:paraId="19D33820" w14:textId="77777777" w:rsidR="00D3749A" w:rsidRPr="005A7988" w:rsidRDefault="00D3749A" w:rsidP="00D3749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A7988">
        <w:rPr>
          <w:rFonts w:eastAsia="Times New Roman" w:cs="Times New Roman"/>
          <w:b/>
          <w:bCs/>
          <w:sz w:val="27"/>
          <w:szCs w:val="27"/>
          <w:lang w:eastAsia="ru-RU"/>
        </w:rPr>
        <w:t>4.2 Масштаб инфраструктуры</w:t>
      </w:r>
    </w:p>
    <w:p w14:paraId="571CDF57" w14:textId="77777777" w:rsidR="00D3749A" w:rsidRPr="005A7988" w:rsidRDefault="00D3749A" w:rsidP="00D3749A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32 сервера в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production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-окружении</w:t>
      </w:r>
    </w:p>
    <w:p w14:paraId="09B103E5" w14:textId="77777777" w:rsidR="00D3749A" w:rsidRPr="005A7988" w:rsidRDefault="00D3749A" w:rsidP="00D3749A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Jira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Confluence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контур: 18 серверов</w:t>
      </w:r>
    </w:p>
    <w:p w14:paraId="66EF2242" w14:textId="77777777" w:rsidR="00D3749A" w:rsidRPr="005A7988" w:rsidRDefault="00D3749A" w:rsidP="00D3749A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GitLab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контур: 14 серверов</w:t>
      </w:r>
    </w:p>
    <w:p w14:paraId="7F023569" w14:textId="77777777" w:rsidR="00D3749A" w:rsidRPr="005A7988" w:rsidRDefault="00D3749A" w:rsidP="00D3749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>5. Область ответственности Исполнителя</w:t>
      </w:r>
    </w:p>
    <w:p w14:paraId="12C7EB84" w14:textId="77777777" w:rsidR="00D3749A" w:rsidRPr="005A7988" w:rsidRDefault="00D3749A" w:rsidP="00D3749A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Исполнитель несёт полную ответственность за:</w:t>
      </w:r>
    </w:p>
    <w:p w14:paraId="1AA2EFDC" w14:textId="77777777" w:rsidR="00D3749A" w:rsidRPr="005A7988" w:rsidRDefault="00D3749A" w:rsidP="00D3749A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поддержку прикладных платформ</w:t>
      </w:r>
    </w:p>
    <w:p w14:paraId="77D89AA4" w14:textId="77777777" w:rsidR="00D3749A" w:rsidRPr="005A7988" w:rsidRDefault="00D3749A" w:rsidP="00D3749A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поддержку инфраструктуры</w:t>
      </w:r>
    </w:p>
    <w:p w14:paraId="4BB18FF8" w14:textId="77777777" w:rsidR="00D3749A" w:rsidRPr="005A7988" w:rsidRDefault="00D3749A" w:rsidP="00D3749A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24/7 мониторинг и реагирование</w:t>
      </w:r>
    </w:p>
    <w:p w14:paraId="75ED09D0" w14:textId="77777777" w:rsidR="00D3749A" w:rsidRPr="005A7988" w:rsidRDefault="00D3749A" w:rsidP="00D3749A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управление инцидентами и проблемами</w:t>
      </w:r>
    </w:p>
    <w:p w14:paraId="219E5FE8" w14:textId="77777777" w:rsidR="00D3749A" w:rsidRPr="005A7988" w:rsidRDefault="00D3749A" w:rsidP="00D3749A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кадровую экспертизу и передачу знаний</w:t>
      </w:r>
    </w:p>
    <w:p w14:paraId="53D21E1F" w14:textId="77777777" w:rsidR="00D3749A" w:rsidRPr="005A7988" w:rsidRDefault="00D3749A" w:rsidP="00D3749A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стабильность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production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-окружения</w:t>
      </w:r>
    </w:p>
    <w:p w14:paraId="3EDA791B" w14:textId="39E37949" w:rsidR="00D3749A" w:rsidRPr="005A7988" w:rsidRDefault="00D3749A" w:rsidP="00D3749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 xml:space="preserve">6. Услуги поддержки </w:t>
      </w:r>
    </w:p>
    <w:p w14:paraId="5E64E596" w14:textId="77777777" w:rsidR="00D3749A" w:rsidRPr="005A7988" w:rsidRDefault="00D3749A" w:rsidP="00D3749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A7988">
        <w:rPr>
          <w:rFonts w:eastAsia="Times New Roman" w:cs="Times New Roman"/>
          <w:b/>
          <w:bCs/>
          <w:sz w:val="27"/>
          <w:szCs w:val="27"/>
          <w:lang w:eastAsia="ru-RU"/>
        </w:rPr>
        <w:t>6.1 Операционная поддержка</w:t>
      </w:r>
    </w:p>
    <w:p w14:paraId="5FC89118" w14:textId="77777777" w:rsidR="00D3749A" w:rsidRPr="005A7988" w:rsidRDefault="00D3749A" w:rsidP="00D3749A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24/7/365 мониторинг и реагирование</w:t>
      </w:r>
    </w:p>
    <w:p w14:paraId="2C732B40" w14:textId="77777777" w:rsidR="00D3749A" w:rsidRPr="005A7988" w:rsidRDefault="00D3749A" w:rsidP="00D3749A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Incident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Problem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/ Change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management</w:t>
      </w:r>
      <w:proofErr w:type="spellEnd"/>
    </w:p>
    <w:p w14:paraId="594EEE72" w14:textId="77777777" w:rsidR="00D3749A" w:rsidRPr="005A7988" w:rsidRDefault="00D3749A" w:rsidP="00D3749A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RCA (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Root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Cause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Analysis)</w:t>
      </w:r>
    </w:p>
    <w:p w14:paraId="441E6E18" w14:textId="77777777" w:rsidR="00D3749A" w:rsidRPr="005A7988" w:rsidRDefault="00D3749A" w:rsidP="00D3749A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Управление инцидентами P1–P4</w:t>
      </w:r>
    </w:p>
    <w:p w14:paraId="5E727106" w14:textId="77777777" w:rsidR="00D3749A" w:rsidRPr="005A7988" w:rsidRDefault="00D3749A" w:rsidP="00D3749A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Регламентированные окна изменений</w:t>
      </w:r>
    </w:p>
    <w:p w14:paraId="6766D901" w14:textId="77777777" w:rsidR="00D3749A" w:rsidRPr="005A7988" w:rsidRDefault="00D3749A" w:rsidP="00D3749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A7988">
        <w:rPr>
          <w:rFonts w:eastAsia="Times New Roman" w:cs="Times New Roman"/>
          <w:b/>
          <w:bCs/>
          <w:sz w:val="27"/>
          <w:szCs w:val="27"/>
          <w:lang w:eastAsia="ru-RU"/>
        </w:rPr>
        <w:t>6.2 Мониторинг и наблюдаемость</w:t>
      </w:r>
    </w:p>
    <w:p w14:paraId="6F9FF5CB" w14:textId="77777777" w:rsidR="00D3749A" w:rsidRPr="005A7988" w:rsidRDefault="00D3749A" w:rsidP="00D3749A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Метрики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Prometheus</w:t>
      </w:r>
      <w:proofErr w:type="spellEnd"/>
    </w:p>
    <w:p w14:paraId="66A5654E" w14:textId="77777777" w:rsidR="00D3749A" w:rsidRPr="005A7988" w:rsidRDefault="00D3749A" w:rsidP="00D3749A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Дашборды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Grafana</w:t>
      </w:r>
      <w:proofErr w:type="spellEnd"/>
    </w:p>
    <w:p w14:paraId="722C4536" w14:textId="77777777" w:rsidR="00D3749A" w:rsidRPr="005A7988" w:rsidRDefault="00D3749A" w:rsidP="00D3749A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Логи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Loki</w:t>
      </w:r>
      <w:proofErr w:type="spellEnd"/>
    </w:p>
    <w:p w14:paraId="27682DB1" w14:textId="77777777" w:rsidR="00D3749A" w:rsidRPr="005A7988" w:rsidRDefault="00D3749A" w:rsidP="00D3749A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Алертинг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по SLA/SLO</w:t>
      </w:r>
    </w:p>
    <w:p w14:paraId="62ADA98E" w14:textId="77777777" w:rsidR="00D3749A" w:rsidRPr="005A7988" w:rsidRDefault="00D3749A" w:rsidP="00D3749A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Проактивное выявление деградаций</w:t>
      </w:r>
    </w:p>
    <w:p w14:paraId="3B4E86A6" w14:textId="77777777" w:rsidR="00D3749A" w:rsidRPr="005A7988" w:rsidRDefault="00D3749A" w:rsidP="00D3749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A7988">
        <w:rPr>
          <w:rFonts w:eastAsia="Times New Roman" w:cs="Times New Roman"/>
          <w:b/>
          <w:bCs/>
          <w:sz w:val="27"/>
          <w:szCs w:val="27"/>
          <w:lang w:eastAsia="ru-RU"/>
        </w:rPr>
        <w:t>6.3 Надёжность и производительность</w:t>
      </w:r>
    </w:p>
    <w:p w14:paraId="4E9074E2" w14:textId="77777777" w:rsidR="00D3749A" w:rsidRPr="005A7988" w:rsidRDefault="00D3749A" w:rsidP="00D3749A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Performance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tuning</w:t>
      </w:r>
      <w:proofErr w:type="spellEnd"/>
    </w:p>
    <w:p w14:paraId="16E0CF21" w14:textId="77777777" w:rsidR="00D3749A" w:rsidRPr="005A7988" w:rsidRDefault="00D3749A" w:rsidP="00D3749A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Анализ узких мест</w:t>
      </w:r>
    </w:p>
    <w:p w14:paraId="4976F456" w14:textId="77777777" w:rsidR="00D3749A" w:rsidRPr="005A7988" w:rsidRDefault="00D3749A" w:rsidP="00D3749A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Load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stress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сценарии</w:t>
      </w:r>
    </w:p>
    <w:p w14:paraId="73886ECA" w14:textId="77777777" w:rsidR="00D3749A" w:rsidRPr="005A7988" w:rsidRDefault="00D3749A" w:rsidP="00D3749A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lastRenderedPageBreak/>
        <w:t>Capacity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и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growth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planning</w:t>
      </w:r>
      <w:proofErr w:type="spellEnd"/>
    </w:p>
    <w:p w14:paraId="540F3CA2" w14:textId="77777777" w:rsidR="00D3749A" w:rsidRPr="005A7988" w:rsidRDefault="00D3749A" w:rsidP="00D3749A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Контроль High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Availability</w:t>
      </w:r>
      <w:proofErr w:type="spellEnd"/>
    </w:p>
    <w:p w14:paraId="6795F96D" w14:textId="77777777" w:rsidR="00D3749A" w:rsidRPr="005A7988" w:rsidRDefault="00D3749A" w:rsidP="00D3749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A7988">
        <w:rPr>
          <w:rFonts w:eastAsia="Times New Roman" w:cs="Times New Roman"/>
          <w:b/>
          <w:bCs/>
          <w:sz w:val="27"/>
          <w:szCs w:val="27"/>
          <w:lang w:eastAsia="ru-RU"/>
        </w:rPr>
        <w:t>6.4 Безопасность</w:t>
      </w:r>
    </w:p>
    <w:p w14:paraId="7F8EBDFC" w14:textId="77777777" w:rsidR="00D3749A" w:rsidRPr="005A7988" w:rsidRDefault="00D3749A" w:rsidP="00D3749A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Hardening</w:t>
      </w:r>
      <w:proofErr w:type="spellEnd"/>
    </w:p>
    <w:p w14:paraId="221B6243" w14:textId="77777777" w:rsidR="00D3749A" w:rsidRPr="005A7988" w:rsidRDefault="00D3749A" w:rsidP="00D3749A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RBAC и аудит доступов</w:t>
      </w:r>
    </w:p>
    <w:p w14:paraId="0F95659B" w14:textId="77777777" w:rsidR="00D3749A" w:rsidRPr="005A7988" w:rsidRDefault="00D3749A" w:rsidP="00D3749A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Обновления безопасности</w:t>
      </w:r>
    </w:p>
    <w:p w14:paraId="7167A6CD" w14:textId="341FBD56" w:rsidR="00D3749A" w:rsidRDefault="00D3749A" w:rsidP="00D3749A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Рекомендации по стандартам</w:t>
      </w:r>
    </w:p>
    <w:p w14:paraId="3076E8DB" w14:textId="77777777" w:rsidR="00D3749A" w:rsidRPr="005A7988" w:rsidRDefault="00D3749A" w:rsidP="00042140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szCs w:val="24"/>
          <w:lang w:eastAsia="ru-RU"/>
        </w:rPr>
      </w:pPr>
    </w:p>
    <w:p w14:paraId="5CCFE011" w14:textId="77777777" w:rsidR="00D3749A" w:rsidRPr="005A7988" w:rsidRDefault="00D3749A" w:rsidP="00D3749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>7. Требования к Исполнителю</w:t>
      </w:r>
    </w:p>
    <w:p w14:paraId="2DD3C318" w14:textId="77777777" w:rsidR="00D3749A" w:rsidRPr="005A7988" w:rsidRDefault="00D3749A" w:rsidP="00D3749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A7988">
        <w:rPr>
          <w:rFonts w:eastAsia="Times New Roman" w:cs="Times New Roman"/>
          <w:b/>
          <w:bCs/>
          <w:sz w:val="27"/>
          <w:szCs w:val="27"/>
          <w:lang w:eastAsia="ru-RU"/>
        </w:rPr>
        <w:t>7.1 Обязательный состав команды</w:t>
      </w:r>
    </w:p>
    <w:p w14:paraId="2FF03E2C" w14:textId="77777777" w:rsidR="00D3749A" w:rsidRPr="005A7988" w:rsidRDefault="00D3749A" w:rsidP="00D3749A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Исполнитель обязан предоставить выделенную команду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senior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-уровня следующего состава</w:t>
      </w:r>
      <w:r w:rsidRPr="005A7988">
        <w:rPr>
          <w:rFonts w:eastAsia="Times New Roman" w:cs="Times New Roman"/>
          <w:szCs w:val="24"/>
          <w:lang w:eastAsia="ru-RU"/>
        </w:rPr>
        <w:br/>
        <w:t>(эквивалент по ролям допускается, уменьшение состава — не допускается):</w:t>
      </w:r>
    </w:p>
    <w:tbl>
      <w:tblPr>
        <w:tblW w:w="0" w:type="auto"/>
        <w:tblCellSpacing w:w="15" w:type="dxa"/>
        <w:tblBorders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1343"/>
        <w:gridCol w:w="1006"/>
      </w:tblGrid>
      <w:tr w:rsidR="00D3749A" w:rsidRPr="005A7988" w14:paraId="62F9055B" w14:textId="77777777" w:rsidTr="00427D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8DD848" w14:textId="77777777" w:rsidR="00D3749A" w:rsidRPr="005A7988" w:rsidRDefault="00D3749A" w:rsidP="00427D1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Роль</w:t>
            </w:r>
          </w:p>
        </w:tc>
        <w:tc>
          <w:tcPr>
            <w:tcW w:w="0" w:type="auto"/>
            <w:vAlign w:val="center"/>
            <w:hideMark/>
          </w:tcPr>
          <w:p w14:paraId="12AF01C6" w14:textId="77777777" w:rsidR="00D3749A" w:rsidRPr="005A7988" w:rsidRDefault="00D3749A" w:rsidP="00427D1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vAlign w:val="center"/>
            <w:hideMark/>
          </w:tcPr>
          <w:p w14:paraId="5EE3C492" w14:textId="77777777" w:rsidR="00D3749A" w:rsidRPr="005A7988" w:rsidRDefault="00D3749A" w:rsidP="00427D1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b/>
                <w:bCs/>
                <w:szCs w:val="24"/>
                <w:lang w:eastAsia="ru-RU"/>
              </w:rPr>
              <w:t>Уровень</w:t>
            </w:r>
          </w:p>
        </w:tc>
      </w:tr>
      <w:tr w:rsidR="00D3749A" w:rsidRPr="005A7988" w14:paraId="3EC83E17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F589E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Tech 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Lead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074FBC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8AAAD4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Senior</w:t>
            </w:r>
          </w:p>
        </w:tc>
      </w:tr>
      <w:tr w:rsidR="00D3749A" w:rsidRPr="005A7988" w14:paraId="0E3D2348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2BF3D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DevOps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6F5A8E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F1D9CB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Senior</w:t>
            </w:r>
          </w:p>
        </w:tc>
      </w:tr>
      <w:tr w:rsidR="00D3749A" w:rsidRPr="005A7988" w14:paraId="048AF3F7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F2F29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SRE (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Site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Reliability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Engineer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C4125F6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5A480D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Senior</w:t>
            </w:r>
          </w:p>
        </w:tc>
      </w:tr>
      <w:tr w:rsidR="00D3749A" w:rsidRPr="005A7988" w14:paraId="63252D4E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E0B04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Cluster 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B992CF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4200CB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Senior</w:t>
            </w:r>
          </w:p>
        </w:tc>
      </w:tr>
      <w:tr w:rsidR="00D3749A" w:rsidRPr="005A7988" w14:paraId="3AF0E49B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80711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Atlassian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Administrator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43E912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5145D6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Senior</w:t>
            </w:r>
          </w:p>
        </w:tc>
      </w:tr>
      <w:tr w:rsidR="00D3749A" w:rsidRPr="005A7988" w14:paraId="40C54144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EDB2F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Performance 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AB81DA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A151A0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Senior</w:t>
            </w:r>
          </w:p>
        </w:tc>
      </w:tr>
      <w:tr w:rsidR="00D3749A" w:rsidRPr="005A7988" w14:paraId="3B6516D4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594E2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Business 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Analyst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0D915E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8EB93C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Senior</w:t>
            </w:r>
          </w:p>
        </w:tc>
      </w:tr>
      <w:tr w:rsidR="00D3749A" w:rsidRPr="005A7988" w14:paraId="793B9EF4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9894D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Developers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(Java / Python / JS)</w:t>
            </w:r>
          </w:p>
        </w:tc>
        <w:tc>
          <w:tcPr>
            <w:tcW w:w="0" w:type="auto"/>
            <w:vAlign w:val="center"/>
            <w:hideMark/>
          </w:tcPr>
          <w:p w14:paraId="448510FC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E96E5C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Senior</w:t>
            </w:r>
          </w:p>
        </w:tc>
      </w:tr>
      <w:tr w:rsidR="00D3749A" w:rsidRPr="005A7988" w14:paraId="7AD60717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DE72E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QA 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Automation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Engineer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AAC951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FA2123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Senior</w:t>
            </w:r>
          </w:p>
        </w:tc>
      </w:tr>
    </w:tbl>
    <w:p w14:paraId="7FDAF337" w14:textId="7E7870DF" w:rsidR="00D3749A" w:rsidRPr="005A7988" w:rsidRDefault="00D3749A" w:rsidP="00D3749A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Все специалисты должны иметь подтверждённый опыт работы с системами и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production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-кластерами высокой критичности.</w:t>
      </w:r>
    </w:p>
    <w:p w14:paraId="0DB17A8C" w14:textId="77777777" w:rsidR="00D3749A" w:rsidRPr="005A7988" w:rsidRDefault="00D3749A" w:rsidP="00D3749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>8. Передача экспертизы и формирование локальной команды</w:t>
      </w:r>
    </w:p>
    <w:p w14:paraId="6CB7002F" w14:textId="77777777" w:rsidR="00D3749A" w:rsidRPr="005A7988" w:rsidRDefault="00D3749A" w:rsidP="00D3749A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Исполнитель обязан:</w:t>
      </w:r>
    </w:p>
    <w:p w14:paraId="438EF52C" w14:textId="77777777" w:rsidR="00D3749A" w:rsidRPr="005A7988" w:rsidRDefault="00D3749A" w:rsidP="00D3749A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lastRenderedPageBreak/>
        <w:t>разработать и согласовать план формирования локальной команды</w:t>
      </w:r>
    </w:p>
    <w:p w14:paraId="5E607A9D" w14:textId="77777777" w:rsidR="00D3749A" w:rsidRPr="005A7988" w:rsidRDefault="00D3749A" w:rsidP="00D3749A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обеспечить:</w:t>
      </w:r>
    </w:p>
    <w:p w14:paraId="364CCCE0" w14:textId="77777777" w:rsidR="00D3749A" w:rsidRPr="005A7988" w:rsidRDefault="00D3749A" w:rsidP="00D3749A">
      <w:pPr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обучение администраторов и инженеров Заказчика</w:t>
      </w:r>
    </w:p>
    <w:p w14:paraId="3B5C802C" w14:textId="77777777" w:rsidR="00D3749A" w:rsidRPr="005A7988" w:rsidRDefault="00D3749A" w:rsidP="00D3749A">
      <w:pPr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передачу архитектурных решений</w:t>
      </w:r>
    </w:p>
    <w:p w14:paraId="66ADE6CF" w14:textId="77777777" w:rsidR="00D3749A" w:rsidRPr="005A7988" w:rsidRDefault="00D3749A" w:rsidP="00D3749A">
      <w:pPr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передачу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runbook’ов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и эксплуатационной документации</w:t>
      </w:r>
    </w:p>
    <w:p w14:paraId="387C7056" w14:textId="77777777" w:rsidR="00D3749A" w:rsidRPr="005A7988" w:rsidRDefault="00D3749A" w:rsidP="00D3749A">
      <w:pPr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подготовить локальную команду Заказчика к:</w:t>
      </w:r>
    </w:p>
    <w:p w14:paraId="18EE649E" w14:textId="77777777" w:rsidR="00D3749A" w:rsidRPr="005A7988" w:rsidRDefault="00D3749A" w:rsidP="00D3749A">
      <w:pPr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самостоятельной поддержке</w:t>
      </w:r>
    </w:p>
    <w:p w14:paraId="0C96BEEB" w14:textId="77777777" w:rsidR="00D3749A" w:rsidRPr="005A7988" w:rsidRDefault="00D3749A" w:rsidP="00D3749A">
      <w:pPr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обработке инцидентов</w:t>
      </w:r>
    </w:p>
    <w:p w14:paraId="0E26F5B8" w14:textId="77777777" w:rsidR="00D3749A" w:rsidRPr="005A7988" w:rsidRDefault="00D3749A" w:rsidP="00D3749A">
      <w:pPr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выполнению обновлений</w:t>
      </w:r>
    </w:p>
    <w:p w14:paraId="07AD5E1A" w14:textId="77777777" w:rsidR="00D3749A" w:rsidRPr="005A7988" w:rsidRDefault="00D3749A" w:rsidP="00D3749A">
      <w:pPr>
        <w:numPr>
          <w:ilvl w:val="1"/>
          <w:numId w:val="28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соблюдению SLA/SLO</w:t>
      </w:r>
    </w:p>
    <w:p w14:paraId="20FFBF26" w14:textId="77777777" w:rsidR="00D3749A" w:rsidRPr="005A7988" w:rsidRDefault="00D3749A" w:rsidP="00D3749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>9. SLA / SLO (минимальные требования)</w:t>
      </w:r>
    </w:p>
    <w:p w14:paraId="3E8A8923" w14:textId="77777777" w:rsidR="00664E60" w:rsidRDefault="00BE4E45" w:rsidP="00BE4E45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 xml:space="preserve">Поддержка осуществляется </w:t>
      </w:r>
      <w:r w:rsidRPr="005A7988">
        <w:rPr>
          <w:rFonts w:eastAsia="Times New Roman" w:cs="Times New Roman"/>
          <w:b/>
          <w:bCs/>
          <w:szCs w:val="24"/>
          <w:lang w:eastAsia="ru-RU"/>
        </w:rPr>
        <w:t>24/7/365</w:t>
      </w:r>
      <w:r w:rsidRPr="005A7988">
        <w:rPr>
          <w:rFonts w:eastAsia="Times New Roman" w:cs="Times New Roman"/>
          <w:szCs w:val="24"/>
          <w:lang w:eastAsia="ru-RU"/>
        </w:rPr>
        <w:t>, включая выходные и праздничные дни.</w:t>
      </w:r>
      <w:r w:rsidR="00664E60">
        <w:rPr>
          <w:rFonts w:eastAsia="Times New Roman" w:cs="Times New Roman"/>
          <w:szCs w:val="24"/>
          <w:lang w:eastAsia="ru-RU"/>
        </w:rPr>
        <w:t xml:space="preserve"> </w:t>
      </w:r>
    </w:p>
    <w:p w14:paraId="28924216" w14:textId="1F093031" w:rsidR="00BE4E45" w:rsidRPr="005A7988" w:rsidRDefault="00BE4E45" w:rsidP="00BE4E45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Дневное время с </w:t>
      </w:r>
      <w:r w:rsidR="00664E60">
        <w:rPr>
          <w:rFonts w:eastAsia="Times New Roman" w:cs="Times New Roman"/>
          <w:szCs w:val="24"/>
          <w:lang w:eastAsia="ru-RU"/>
        </w:rPr>
        <w:t>0</w:t>
      </w:r>
      <w:r>
        <w:rPr>
          <w:rFonts w:eastAsia="Times New Roman" w:cs="Times New Roman"/>
          <w:szCs w:val="24"/>
          <w:lang w:eastAsia="ru-RU"/>
        </w:rPr>
        <w:t>8</w:t>
      </w:r>
      <w:r w:rsidR="00664E60">
        <w:rPr>
          <w:rFonts w:eastAsia="Times New Roman" w:cs="Times New Roman"/>
          <w:szCs w:val="24"/>
          <w:lang w:eastAsia="ru-RU"/>
        </w:rPr>
        <w:t>:00</w:t>
      </w:r>
      <w:r>
        <w:rPr>
          <w:rFonts w:eastAsia="Times New Roman" w:cs="Times New Roman"/>
          <w:szCs w:val="24"/>
          <w:lang w:eastAsia="ru-RU"/>
        </w:rPr>
        <w:t xml:space="preserve"> до 20:00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1805"/>
        <w:gridCol w:w="2565"/>
      </w:tblGrid>
      <w:tr w:rsidR="00BE4E45" w:rsidRPr="005A7988" w14:paraId="0E69BDE6" w14:textId="77777777" w:rsidTr="00B166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FE1E09" w14:textId="77777777" w:rsidR="00BE4E45" w:rsidRPr="005A7988" w:rsidRDefault="00BE4E45" w:rsidP="00B166B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Класс инцидента</w:t>
            </w:r>
          </w:p>
        </w:tc>
        <w:tc>
          <w:tcPr>
            <w:tcW w:w="0" w:type="auto"/>
            <w:vAlign w:val="center"/>
            <w:hideMark/>
          </w:tcPr>
          <w:p w14:paraId="68D30327" w14:textId="77777777" w:rsidR="00BE4E45" w:rsidRPr="005A7988" w:rsidRDefault="00BE4E45" w:rsidP="00B166B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реакции</w:t>
            </w:r>
          </w:p>
        </w:tc>
        <w:tc>
          <w:tcPr>
            <w:tcW w:w="0" w:type="auto"/>
            <w:vAlign w:val="center"/>
            <w:hideMark/>
          </w:tcPr>
          <w:p w14:paraId="022CDEBE" w14:textId="77777777" w:rsidR="00BE4E45" w:rsidRPr="005A7988" w:rsidRDefault="00BE4E45" w:rsidP="00B166B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восстановления</w:t>
            </w:r>
          </w:p>
        </w:tc>
      </w:tr>
      <w:tr w:rsidR="00BE4E45" w:rsidRPr="005A7988" w14:paraId="28144B29" w14:textId="77777777" w:rsidTr="00B166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6CDBE" w14:textId="77777777" w:rsidR="00BE4E45" w:rsidRPr="005A7988" w:rsidRDefault="00BE4E45" w:rsidP="00B166B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P1 (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Critical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F2FAA71" w14:textId="60DA7E88" w:rsidR="00BE4E45" w:rsidRPr="005A7988" w:rsidRDefault="00BE4E45" w:rsidP="00B166B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≤ </w:t>
            </w: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минут</w:t>
            </w:r>
          </w:p>
        </w:tc>
        <w:tc>
          <w:tcPr>
            <w:tcW w:w="0" w:type="auto"/>
            <w:vAlign w:val="center"/>
            <w:hideMark/>
          </w:tcPr>
          <w:p w14:paraId="42AAA8A3" w14:textId="73F2CD80" w:rsidR="00BE4E45" w:rsidRPr="005A7988" w:rsidRDefault="00BE4E45" w:rsidP="00B166B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≤ 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часа</w:t>
            </w:r>
          </w:p>
        </w:tc>
      </w:tr>
      <w:tr w:rsidR="00BE4E45" w:rsidRPr="005A7988" w14:paraId="64CBBBF0" w14:textId="77777777" w:rsidTr="00B166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4247C" w14:textId="77777777" w:rsidR="00BE4E45" w:rsidRPr="005A7988" w:rsidRDefault="00BE4E45" w:rsidP="00B166B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P2 (High)</w:t>
            </w:r>
          </w:p>
        </w:tc>
        <w:tc>
          <w:tcPr>
            <w:tcW w:w="0" w:type="auto"/>
            <w:vAlign w:val="center"/>
            <w:hideMark/>
          </w:tcPr>
          <w:p w14:paraId="2748728E" w14:textId="5FCA5163" w:rsidR="00BE4E45" w:rsidRPr="005A7988" w:rsidRDefault="00BE4E45" w:rsidP="00B166B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≤ </w:t>
            </w:r>
            <w:r>
              <w:rPr>
                <w:rFonts w:eastAsia="Times New Roman" w:cs="Times New Roman"/>
                <w:szCs w:val="24"/>
                <w:lang w:eastAsia="ru-RU"/>
              </w:rPr>
              <w:t>60</w:t>
            </w: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минут</w:t>
            </w:r>
          </w:p>
        </w:tc>
        <w:tc>
          <w:tcPr>
            <w:tcW w:w="0" w:type="auto"/>
            <w:vAlign w:val="center"/>
            <w:hideMark/>
          </w:tcPr>
          <w:p w14:paraId="215F6C55" w14:textId="7AF332C6" w:rsidR="00BE4E45" w:rsidRPr="005A7988" w:rsidRDefault="00BE4E45" w:rsidP="00B166B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≤ 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часа</w:t>
            </w:r>
          </w:p>
        </w:tc>
      </w:tr>
      <w:tr w:rsidR="00BE4E45" w:rsidRPr="005A7988" w14:paraId="00867E9E" w14:textId="77777777" w:rsidTr="00B166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5D5D4" w14:textId="77777777" w:rsidR="00BE4E45" w:rsidRPr="005A7988" w:rsidRDefault="00BE4E45" w:rsidP="00B166B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P3 (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Medium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0191895" w14:textId="77777777" w:rsidR="00BE4E45" w:rsidRPr="005A7988" w:rsidRDefault="00BE4E45" w:rsidP="00B166B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≤ 2 часа</w:t>
            </w:r>
          </w:p>
        </w:tc>
        <w:tc>
          <w:tcPr>
            <w:tcW w:w="0" w:type="auto"/>
            <w:vAlign w:val="center"/>
            <w:hideMark/>
          </w:tcPr>
          <w:p w14:paraId="6DD0DBA0" w14:textId="77777777" w:rsidR="00BE4E45" w:rsidRPr="005A7988" w:rsidRDefault="00BE4E45" w:rsidP="00B166B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≤ 1 рабочий день</w:t>
            </w:r>
          </w:p>
        </w:tc>
      </w:tr>
      <w:tr w:rsidR="00BE4E45" w:rsidRPr="005A7988" w14:paraId="31CAB6B9" w14:textId="77777777" w:rsidTr="00B166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41FAE" w14:textId="77777777" w:rsidR="00BE4E45" w:rsidRPr="005A7988" w:rsidRDefault="00BE4E45" w:rsidP="00B166B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P4 (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Low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3303D77" w14:textId="77777777" w:rsidR="00BE4E45" w:rsidRPr="005A7988" w:rsidRDefault="00BE4E45" w:rsidP="00B166B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≤ 1 рабочий день</w:t>
            </w:r>
          </w:p>
        </w:tc>
        <w:tc>
          <w:tcPr>
            <w:tcW w:w="0" w:type="auto"/>
            <w:vAlign w:val="center"/>
            <w:hideMark/>
          </w:tcPr>
          <w:p w14:paraId="3CB2C8B6" w14:textId="77777777" w:rsidR="00BE4E45" w:rsidRPr="005A7988" w:rsidRDefault="00BE4E45" w:rsidP="00B166B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По согласованию</w:t>
            </w:r>
          </w:p>
        </w:tc>
      </w:tr>
    </w:tbl>
    <w:p w14:paraId="0E54D506" w14:textId="782B2A00" w:rsidR="00D3749A" w:rsidRPr="005A7988" w:rsidRDefault="00664E60" w:rsidP="00D3749A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Ночное</w:t>
      </w:r>
      <w:r w:rsidR="00BE4E45">
        <w:rPr>
          <w:rFonts w:eastAsia="Times New Roman" w:cs="Times New Roman"/>
          <w:szCs w:val="24"/>
          <w:lang w:eastAsia="ru-RU"/>
        </w:rPr>
        <w:t xml:space="preserve"> время с 20:00 до 08:00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1805"/>
        <w:gridCol w:w="2565"/>
      </w:tblGrid>
      <w:tr w:rsidR="00D3749A" w:rsidRPr="005A7988" w14:paraId="43EFCE35" w14:textId="77777777" w:rsidTr="00427D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7CEDD7" w14:textId="77777777" w:rsidR="00D3749A" w:rsidRPr="005A7988" w:rsidRDefault="00D3749A" w:rsidP="00427D1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Класс инцидента</w:t>
            </w:r>
          </w:p>
        </w:tc>
        <w:tc>
          <w:tcPr>
            <w:tcW w:w="0" w:type="auto"/>
            <w:vAlign w:val="center"/>
            <w:hideMark/>
          </w:tcPr>
          <w:p w14:paraId="3EBD46D1" w14:textId="77777777" w:rsidR="00D3749A" w:rsidRPr="005A7988" w:rsidRDefault="00D3749A" w:rsidP="00427D1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реакции</w:t>
            </w:r>
          </w:p>
        </w:tc>
        <w:tc>
          <w:tcPr>
            <w:tcW w:w="0" w:type="auto"/>
            <w:vAlign w:val="center"/>
            <w:hideMark/>
          </w:tcPr>
          <w:p w14:paraId="7E52A779" w14:textId="77777777" w:rsidR="00D3749A" w:rsidRPr="005A7988" w:rsidRDefault="00D3749A" w:rsidP="00427D1A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восстановления</w:t>
            </w:r>
          </w:p>
        </w:tc>
      </w:tr>
      <w:tr w:rsidR="00BE4E45" w:rsidRPr="005A7988" w14:paraId="045E638B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6ADD4" w14:textId="77777777" w:rsidR="00BE4E45" w:rsidRPr="005A7988" w:rsidRDefault="00BE4E45" w:rsidP="00BE4E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P1 (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Critical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E079168" w14:textId="7FF97D1F" w:rsidR="00BE4E45" w:rsidRPr="005A7988" w:rsidRDefault="00BE4E45" w:rsidP="00BE4E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≤ </w:t>
            </w:r>
            <w:r>
              <w:rPr>
                <w:rFonts w:eastAsia="Times New Roman" w:cs="Times New Roman"/>
                <w:szCs w:val="24"/>
                <w:lang w:eastAsia="ru-RU"/>
              </w:rPr>
              <w:t>60</w:t>
            </w: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минут</w:t>
            </w:r>
          </w:p>
        </w:tc>
        <w:tc>
          <w:tcPr>
            <w:tcW w:w="0" w:type="auto"/>
            <w:vAlign w:val="center"/>
            <w:hideMark/>
          </w:tcPr>
          <w:p w14:paraId="23621222" w14:textId="2E61B148" w:rsidR="00BE4E45" w:rsidRPr="005A7988" w:rsidRDefault="00BE4E45" w:rsidP="00BE4E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≤ 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часа</w:t>
            </w:r>
          </w:p>
        </w:tc>
      </w:tr>
      <w:tr w:rsidR="00BE4E45" w:rsidRPr="005A7988" w14:paraId="675AA160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D8006" w14:textId="77777777" w:rsidR="00BE4E45" w:rsidRPr="005A7988" w:rsidRDefault="00BE4E45" w:rsidP="00BE4E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P2 (High)</w:t>
            </w:r>
          </w:p>
        </w:tc>
        <w:tc>
          <w:tcPr>
            <w:tcW w:w="0" w:type="auto"/>
            <w:vAlign w:val="center"/>
            <w:hideMark/>
          </w:tcPr>
          <w:p w14:paraId="6AC52651" w14:textId="1E01FDCB" w:rsidR="00BE4E45" w:rsidRPr="005A7988" w:rsidRDefault="00BE4E45" w:rsidP="00BE4E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≤ 2 часа</w:t>
            </w:r>
          </w:p>
        </w:tc>
        <w:tc>
          <w:tcPr>
            <w:tcW w:w="0" w:type="auto"/>
            <w:vAlign w:val="center"/>
            <w:hideMark/>
          </w:tcPr>
          <w:p w14:paraId="285BDDD9" w14:textId="0A150996" w:rsidR="00BE4E45" w:rsidRPr="005A7988" w:rsidRDefault="00BE4E45" w:rsidP="00BE4E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≤ </w:t>
            </w: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часа</w:t>
            </w:r>
          </w:p>
        </w:tc>
      </w:tr>
      <w:tr w:rsidR="00BE4E45" w:rsidRPr="005A7988" w14:paraId="3986BB20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DCE06" w14:textId="77777777" w:rsidR="00BE4E45" w:rsidRPr="005A7988" w:rsidRDefault="00BE4E45" w:rsidP="00BE4E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P3 (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Medium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005701B" w14:textId="2D69E515" w:rsidR="00BE4E45" w:rsidRPr="005A7988" w:rsidRDefault="00BE4E45" w:rsidP="00BE4E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≤ 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Pr="005A7988">
              <w:rPr>
                <w:rFonts w:eastAsia="Times New Roman" w:cs="Times New Roman"/>
                <w:szCs w:val="24"/>
                <w:lang w:eastAsia="ru-RU"/>
              </w:rPr>
              <w:t xml:space="preserve"> часа</w:t>
            </w:r>
          </w:p>
        </w:tc>
        <w:tc>
          <w:tcPr>
            <w:tcW w:w="0" w:type="auto"/>
            <w:vAlign w:val="center"/>
            <w:hideMark/>
          </w:tcPr>
          <w:p w14:paraId="5BAA90ED" w14:textId="77777777" w:rsidR="00BE4E45" w:rsidRPr="005A7988" w:rsidRDefault="00BE4E45" w:rsidP="00BE4E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≤ 1 рабочий день</w:t>
            </w:r>
          </w:p>
        </w:tc>
      </w:tr>
      <w:tr w:rsidR="00D3749A" w:rsidRPr="005A7988" w14:paraId="0BD7FC0C" w14:textId="77777777" w:rsidTr="00427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58B1A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P4 (</w:t>
            </w:r>
            <w:proofErr w:type="spellStart"/>
            <w:r w:rsidRPr="005A7988">
              <w:rPr>
                <w:rFonts w:eastAsia="Times New Roman" w:cs="Times New Roman"/>
                <w:szCs w:val="24"/>
                <w:lang w:eastAsia="ru-RU"/>
              </w:rPr>
              <w:t>Low</w:t>
            </w:r>
            <w:proofErr w:type="spellEnd"/>
            <w:r w:rsidRPr="005A7988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5761B12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≤ 1 рабочий день</w:t>
            </w:r>
          </w:p>
        </w:tc>
        <w:tc>
          <w:tcPr>
            <w:tcW w:w="0" w:type="auto"/>
            <w:vAlign w:val="center"/>
            <w:hideMark/>
          </w:tcPr>
          <w:p w14:paraId="0EF944FB" w14:textId="77777777" w:rsidR="00D3749A" w:rsidRPr="005A7988" w:rsidRDefault="00D3749A" w:rsidP="00427D1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A7988">
              <w:rPr>
                <w:rFonts w:eastAsia="Times New Roman" w:cs="Times New Roman"/>
                <w:szCs w:val="24"/>
                <w:lang w:eastAsia="ru-RU"/>
              </w:rPr>
              <w:t>По согласованию</w:t>
            </w:r>
          </w:p>
        </w:tc>
      </w:tr>
    </w:tbl>
    <w:p w14:paraId="77ED07F0" w14:textId="168896C1" w:rsidR="00D3749A" w:rsidRPr="005A7988" w:rsidRDefault="00D3749A" w:rsidP="00D3749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>10. Критерии оценки тендерных предложений</w:t>
      </w:r>
    </w:p>
    <w:p w14:paraId="5B566923" w14:textId="66B0BCBC" w:rsidR="00D3749A" w:rsidRPr="005A7988" w:rsidRDefault="00D3749A" w:rsidP="00D3749A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Соответствие уровню поддержки</w:t>
      </w:r>
    </w:p>
    <w:p w14:paraId="1D0C53BC" w14:textId="77777777" w:rsidR="00D3749A" w:rsidRPr="005A7988" w:rsidRDefault="00D3749A" w:rsidP="00D3749A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Полнота и качество команды</w:t>
      </w:r>
    </w:p>
    <w:p w14:paraId="7CF51BF9" w14:textId="77777777" w:rsidR="00D3749A" w:rsidRPr="005A7988" w:rsidRDefault="00D3749A" w:rsidP="00D3749A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Подход к формированию и обучению локальной команды</w:t>
      </w:r>
    </w:p>
    <w:p w14:paraId="623F2700" w14:textId="77777777" w:rsidR="00D3749A" w:rsidRPr="005A7988" w:rsidRDefault="00D3749A" w:rsidP="00D3749A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SLA/SLO и процессы реагирования</w:t>
      </w:r>
    </w:p>
    <w:p w14:paraId="2BC81B78" w14:textId="77777777" w:rsidR="00D3749A" w:rsidRPr="005A7988" w:rsidRDefault="00D3749A" w:rsidP="00D3749A">
      <w:pPr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Совокупная стоимость владения (TCO)</w:t>
      </w:r>
    </w:p>
    <w:p w14:paraId="36D296B9" w14:textId="77777777" w:rsidR="00D3749A" w:rsidRPr="005A7988" w:rsidRDefault="00D3749A" w:rsidP="00D3749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5A7988">
        <w:rPr>
          <w:rFonts w:eastAsia="Times New Roman" w:cs="Times New Roman"/>
          <w:b/>
          <w:bCs/>
          <w:sz w:val="36"/>
          <w:szCs w:val="36"/>
          <w:lang w:eastAsia="ru-RU"/>
        </w:rPr>
        <w:t>11. Артефакты на выходе</w:t>
      </w:r>
    </w:p>
    <w:p w14:paraId="47ECFFAA" w14:textId="77777777" w:rsidR="00D3749A" w:rsidRPr="005A7988" w:rsidRDefault="00D3749A" w:rsidP="00D3749A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lastRenderedPageBreak/>
        <w:t>Архитектурная документация (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as-is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 xml:space="preserve"> / </w:t>
      </w:r>
      <w:proofErr w:type="spellStart"/>
      <w:r w:rsidRPr="005A7988">
        <w:rPr>
          <w:rFonts w:eastAsia="Times New Roman" w:cs="Times New Roman"/>
          <w:szCs w:val="24"/>
          <w:lang w:eastAsia="ru-RU"/>
        </w:rPr>
        <w:t>to-be</w:t>
      </w:r>
      <w:proofErr w:type="spellEnd"/>
      <w:r w:rsidRPr="005A7988">
        <w:rPr>
          <w:rFonts w:eastAsia="Times New Roman" w:cs="Times New Roman"/>
          <w:szCs w:val="24"/>
          <w:lang w:eastAsia="ru-RU"/>
        </w:rPr>
        <w:t>)</w:t>
      </w:r>
    </w:p>
    <w:p w14:paraId="6A18E908" w14:textId="77777777" w:rsidR="00D3749A" w:rsidRPr="005A7988" w:rsidRDefault="00D3749A" w:rsidP="00D3749A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proofErr w:type="spellStart"/>
      <w:r w:rsidRPr="005A7988">
        <w:rPr>
          <w:rFonts w:eastAsia="Times New Roman" w:cs="Times New Roman"/>
          <w:szCs w:val="24"/>
          <w:lang w:eastAsia="ru-RU"/>
        </w:rPr>
        <w:t>Runbook’и</w:t>
      </w:r>
      <w:proofErr w:type="spellEnd"/>
    </w:p>
    <w:p w14:paraId="58B0D4A9" w14:textId="77777777" w:rsidR="00D3749A" w:rsidRPr="005A7988" w:rsidRDefault="00D3749A" w:rsidP="00D3749A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SLA/SLO отчёты</w:t>
      </w:r>
    </w:p>
    <w:p w14:paraId="12DB41CC" w14:textId="77777777" w:rsidR="00D3749A" w:rsidRPr="005A7988" w:rsidRDefault="00D3749A" w:rsidP="00D3749A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RCA отчёты</w:t>
      </w:r>
    </w:p>
    <w:p w14:paraId="0077DFE4" w14:textId="77777777" w:rsidR="00D3749A" w:rsidRPr="005A7988" w:rsidRDefault="00D3749A" w:rsidP="00D3749A">
      <w:pPr>
        <w:numPr>
          <w:ilvl w:val="0"/>
          <w:numId w:val="3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5A7988">
        <w:rPr>
          <w:rFonts w:eastAsia="Times New Roman" w:cs="Times New Roman"/>
          <w:szCs w:val="24"/>
          <w:lang w:eastAsia="ru-RU"/>
        </w:rPr>
        <w:t>План передачи поддержки локальной команде</w:t>
      </w:r>
    </w:p>
    <w:p w14:paraId="11D4EAD3" w14:textId="77777777" w:rsidR="00D3749A" w:rsidRPr="005A7988" w:rsidRDefault="00D3749A" w:rsidP="00D3749A"/>
    <w:p w14:paraId="6E1864A5" w14:textId="30414E96" w:rsidR="006C527A" w:rsidRDefault="006C527A" w:rsidP="006C527A">
      <w:pPr>
        <w:spacing w:after="120"/>
        <w:jc w:val="right"/>
        <w:rPr>
          <w:rFonts w:cs="Times New Roman"/>
          <w:b/>
          <w:szCs w:val="24"/>
          <w:lang w:val="kk-KZ"/>
        </w:rPr>
      </w:pPr>
    </w:p>
    <w:sectPr w:rsidR="006C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0D2"/>
    <w:multiLevelType w:val="multilevel"/>
    <w:tmpl w:val="803A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22F38"/>
    <w:multiLevelType w:val="multilevel"/>
    <w:tmpl w:val="766E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B4F84"/>
    <w:multiLevelType w:val="hybridMultilevel"/>
    <w:tmpl w:val="722ED0A2"/>
    <w:lvl w:ilvl="0" w:tplc="860AB8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A90101"/>
    <w:multiLevelType w:val="multilevel"/>
    <w:tmpl w:val="3E2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C1D74"/>
    <w:multiLevelType w:val="hybridMultilevel"/>
    <w:tmpl w:val="55E47696"/>
    <w:lvl w:ilvl="0" w:tplc="8C3A39E2">
      <w:start w:val="30"/>
      <w:numFmt w:val="bullet"/>
      <w:lvlText w:val="-"/>
      <w:lvlJc w:val="left"/>
      <w:pPr>
        <w:ind w:left="753" w:hanging="360"/>
      </w:pPr>
      <w:rPr>
        <w:rFonts w:ascii="Aptos" w:eastAsia="Times New Roman" w:hAnsi="Apto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BFC6E3B"/>
    <w:multiLevelType w:val="multilevel"/>
    <w:tmpl w:val="40C4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81390"/>
    <w:multiLevelType w:val="hybridMultilevel"/>
    <w:tmpl w:val="A04ABE94"/>
    <w:lvl w:ilvl="0" w:tplc="041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0CAC51A2"/>
    <w:multiLevelType w:val="multilevel"/>
    <w:tmpl w:val="09E2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21C7A"/>
    <w:multiLevelType w:val="hybridMultilevel"/>
    <w:tmpl w:val="4366F77E"/>
    <w:lvl w:ilvl="0" w:tplc="8C3A39E2">
      <w:start w:val="30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8398A"/>
    <w:multiLevelType w:val="multilevel"/>
    <w:tmpl w:val="54B4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1446E"/>
    <w:multiLevelType w:val="hybridMultilevel"/>
    <w:tmpl w:val="2E027D5E"/>
    <w:lvl w:ilvl="0" w:tplc="690A1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E57A06"/>
    <w:multiLevelType w:val="multilevel"/>
    <w:tmpl w:val="000E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D2B9B"/>
    <w:multiLevelType w:val="hybridMultilevel"/>
    <w:tmpl w:val="3E92D9E8"/>
    <w:lvl w:ilvl="0" w:tplc="9850A8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3607F"/>
    <w:multiLevelType w:val="multilevel"/>
    <w:tmpl w:val="58E6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5505A"/>
    <w:multiLevelType w:val="multilevel"/>
    <w:tmpl w:val="AAF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B1274"/>
    <w:multiLevelType w:val="multilevel"/>
    <w:tmpl w:val="2980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06C1F"/>
    <w:multiLevelType w:val="multilevel"/>
    <w:tmpl w:val="5C64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117074"/>
    <w:multiLevelType w:val="hybridMultilevel"/>
    <w:tmpl w:val="A04ABE94"/>
    <w:lvl w:ilvl="0" w:tplc="041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464D2DD6"/>
    <w:multiLevelType w:val="multilevel"/>
    <w:tmpl w:val="6AD0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35038"/>
    <w:multiLevelType w:val="hybridMultilevel"/>
    <w:tmpl w:val="8D36C462"/>
    <w:lvl w:ilvl="0" w:tplc="0234C00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66FF"/>
    <w:multiLevelType w:val="hybridMultilevel"/>
    <w:tmpl w:val="0444F014"/>
    <w:lvl w:ilvl="0" w:tplc="9850A8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6416D"/>
    <w:multiLevelType w:val="multilevel"/>
    <w:tmpl w:val="73A2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827AC"/>
    <w:multiLevelType w:val="multilevel"/>
    <w:tmpl w:val="795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74D28"/>
    <w:multiLevelType w:val="hybridMultilevel"/>
    <w:tmpl w:val="115C600A"/>
    <w:lvl w:ilvl="0" w:tplc="41081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772FE3"/>
    <w:multiLevelType w:val="multilevel"/>
    <w:tmpl w:val="BA94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3D6F08"/>
    <w:multiLevelType w:val="multilevel"/>
    <w:tmpl w:val="8EBA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E06D3F"/>
    <w:multiLevelType w:val="hybridMultilevel"/>
    <w:tmpl w:val="F0AA2DC2"/>
    <w:lvl w:ilvl="0" w:tplc="690A1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8EF2981"/>
    <w:multiLevelType w:val="hybridMultilevel"/>
    <w:tmpl w:val="FD30C8F2"/>
    <w:lvl w:ilvl="0" w:tplc="8C3A39E2">
      <w:start w:val="30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E1C73"/>
    <w:multiLevelType w:val="multilevel"/>
    <w:tmpl w:val="5516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F758B7"/>
    <w:multiLevelType w:val="hybridMultilevel"/>
    <w:tmpl w:val="A04ABE94"/>
    <w:lvl w:ilvl="0" w:tplc="041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7E956DBC"/>
    <w:multiLevelType w:val="multilevel"/>
    <w:tmpl w:val="0EE8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120252">
    <w:abstractNumId w:val="17"/>
  </w:num>
  <w:num w:numId="2" w16cid:durableId="732699005">
    <w:abstractNumId w:val="6"/>
  </w:num>
  <w:num w:numId="3" w16cid:durableId="1022437724">
    <w:abstractNumId w:val="29"/>
  </w:num>
  <w:num w:numId="4" w16cid:durableId="797770247">
    <w:abstractNumId w:val="2"/>
  </w:num>
  <w:num w:numId="5" w16cid:durableId="1353612336">
    <w:abstractNumId w:val="7"/>
  </w:num>
  <w:num w:numId="6" w16cid:durableId="1923055012">
    <w:abstractNumId w:val="18"/>
  </w:num>
  <w:num w:numId="7" w16cid:durableId="1350722160">
    <w:abstractNumId w:val="1"/>
  </w:num>
  <w:num w:numId="8" w16cid:durableId="1537354442">
    <w:abstractNumId w:val="30"/>
  </w:num>
  <w:num w:numId="9" w16cid:durableId="675691193">
    <w:abstractNumId w:val="27"/>
  </w:num>
  <w:num w:numId="10" w16cid:durableId="1075276031">
    <w:abstractNumId w:val="26"/>
  </w:num>
  <w:num w:numId="11" w16cid:durableId="1930456902">
    <w:abstractNumId w:val="20"/>
  </w:num>
  <w:num w:numId="12" w16cid:durableId="79254397">
    <w:abstractNumId w:val="12"/>
  </w:num>
  <w:num w:numId="13" w16cid:durableId="1171870198">
    <w:abstractNumId w:val="4"/>
  </w:num>
  <w:num w:numId="14" w16cid:durableId="136723184">
    <w:abstractNumId w:val="8"/>
  </w:num>
  <w:num w:numId="15" w16cid:durableId="1988321513">
    <w:abstractNumId w:val="10"/>
  </w:num>
  <w:num w:numId="16" w16cid:durableId="163673199">
    <w:abstractNumId w:val="19"/>
  </w:num>
  <w:num w:numId="17" w16cid:durableId="948699430">
    <w:abstractNumId w:val="9"/>
  </w:num>
  <w:num w:numId="18" w16cid:durableId="186530827">
    <w:abstractNumId w:val="25"/>
  </w:num>
  <w:num w:numId="19" w16cid:durableId="142821018">
    <w:abstractNumId w:val="0"/>
  </w:num>
  <w:num w:numId="20" w16cid:durableId="906306723">
    <w:abstractNumId w:val="5"/>
  </w:num>
  <w:num w:numId="21" w16cid:durableId="460349336">
    <w:abstractNumId w:val="13"/>
  </w:num>
  <w:num w:numId="22" w16cid:durableId="552891678">
    <w:abstractNumId w:val="22"/>
  </w:num>
  <w:num w:numId="23" w16cid:durableId="357313731">
    <w:abstractNumId w:val="14"/>
  </w:num>
  <w:num w:numId="24" w16cid:durableId="1983540391">
    <w:abstractNumId w:val="11"/>
  </w:num>
  <w:num w:numId="25" w16cid:durableId="1982608876">
    <w:abstractNumId w:val="28"/>
  </w:num>
  <w:num w:numId="26" w16cid:durableId="1464150073">
    <w:abstractNumId w:val="15"/>
  </w:num>
  <w:num w:numId="27" w16cid:durableId="1687750392">
    <w:abstractNumId w:val="3"/>
  </w:num>
  <w:num w:numId="28" w16cid:durableId="585723619">
    <w:abstractNumId w:val="24"/>
  </w:num>
  <w:num w:numId="29" w16cid:durableId="562057824">
    <w:abstractNumId w:val="16"/>
  </w:num>
  <w:num w:numId="30" w16cid:durableId="1087187611">
    <w:abstractNumId w:val="21"/>
  </w:num>
  <w:num w:numId="31" w16cid:durableId="2597199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1F"/>
    <w:rsid w:val="00042140"/>
    <w:rsid w:val="00052311"/>
    <w:rsid w:val="00056224"/>
    <w:rsid w:val="00056501"/>
    <w:rsid w:val="000A0971"/>
    <w:rsid w:val="000D1372"/>
    <w:rsid w:val="00103189"/>
    <w:rsid w:val="00103240"/>
    <w:rsid w:val="00157C35"/>
    <w:rsid w:val="00211DFA"/>
    <w:rsid w:val="00216996"/>
    <w:rsid w:val="00237ABC"/>
    <w:rsid w:val="0024329F"/>
    <w:rsid w:val="002B47A3"/>
    <w:rsid w:val="002D6CAA"/>
    <w:rsid w:val="00353710"/>
    <w:rsid w:val="003D7317"/>
    <w:rsid w:val="00420CC6"/>
    <w:rsid w:val="0042738A"/>
    <w:rsid w:val="004376A6"/>
    <w:rsid w:val="00443C1F"/>
    <w:rsid w:val="0045161E"/>
    <w:rsid w:val="00512089"/>
    <w:rsid w:val="00560471"/>
    <w:rsid w:val="005C37D4"/>
    <w:rsid w:val="006305AC"/>
    <w:rsid w:val="00652D61"/>
    <w:rsid w:val="00664E60"/>
    <w:rsid w:val="006820DC"/>
    <w:rsid w:val="00682DC1"/>
    <w:rsid w:val="006913D1"/>
    <w:rsid w:val="006B2435"/>
    <w:rsid w:val="006C3CBD"/>
    <w:rsid w:val="006C527A"/>
    <w:rsid w:val="006C6D52"/>
    <w:rsid w:val="006E1961"/>
    <w:rsid w:val="006F5190"/>
    <w:rsid w:val="007212AB"/>
    <w:rsid w:val="007B2024"/>
    <w:rsid w:val="007E6029"/>
    <w:rsid w:val="007E7548"/>
    <w:rsid w:val="00827D53"/>
    <w:rsid w:val="008525BF"/>
    <w:rsid w:val="00852D61"/>
    <w:rsid w:val="0085349E"/>
    <w:rsid w:val="00863B58"/>
    <w:rsid w:val="00970537"/>
    <w:rsid w:val="009B0E0D"/>
    <w:rsid w:val="009F5539"/>
    <w:rsid w:val="00AE04FC"/>
    <w:rsid w:val="00B3529F"/>
    <w:rsid w:val="00B40C93"/>
    <w:rsid w:val="00B45AFE"/>
    <w:rsid w:val="00B6125D"/>
    <w:rsid w:val="00B7466B"/>
    <w:rsid w:val="00B94C11"/>
    <w:rsid w:val="00BA1E7D"/>
    <w:rsid w:val="00BE4132"/>
    <w:rsid w:val="00BE4E45"/>
    <w:rsid w:val="00C04FB4"/>
    <w:rsid w:val="00C87F42"/>
    <w:rsid w:val="00CB58DA"/>
    <w:rsid w:val="00CF2368"/>
    <w:rsid w:val="00D2611F"/>
    <w:rsid w:val="00D26E7E"/>
    <w:rsid w:val="00D3749A"/>
    <w:rsid w:val="00D65679"/>
    <w:rsid w:val="00D97FEA"/>
    <w:rsid w:val="00DB38E3"/>
    <w:rsid w:val="00DC3B11"/>
    <w:rsid w:val="00DD0EC1"/>
    <w:rsid w:val="00DE00EF"/>
    <w:rsid w:val="00E234BB"/>
    <w:rsid w:val="00E64066"/>
    <w:rsid w:val="00EE7EE2"/>
    <w:rsid w:val="00F112C6"/>
    <w:rsid w:val="00F44BB7"/>
    <w:rsid w:val="00F9632F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4999"/>
  <w15:chartTrackingRefBased/>
  <w15:docId w15:val="{15435D33-C42B-4F61-BC90-9402FF15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132"/>
    <w:pPr>
      <w:spacing w:after="0" w:line="36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C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C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C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C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3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3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3C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3C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3C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3C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3C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3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3C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3C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3C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3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3C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3C1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BE41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BE4132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BE4132"/>
    <w:pPr>
      <w:spacing w:after="120" w:line="240" w:lineRule="auto"/>
      <w:ind w:left="283"/>
      <w:jc w:val="left"/>
    </w:pPr>
    <w:rPr>
      <w:rFonts w:ascii="Tahoma" w:hAnsi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4132"/>
    <w:rPr>
      <w:rFonts w:ascii="Tahoma" w:hAnsi="Tahoma"/>
      <w:kern w:val="0"/>
      <w:sz w:val="16"/>
      <w:szCs w:val="16"/>
      <w14:ligatures w14:val="none"/>
    </w:rPr>
  </w:style>
  <w:style w:type="character" w:customStyle="1" w:styleId="ae">
    <w:name w:val="Основной текст_"/>
    <w:basedOn w:val="a0"/>
    <w:link w:val="11"/>
    <w:locked/>
    <w:rsid w:val="00BE4132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e"/>
    <w:rsid w:val="00BE4132"/>
    <w:pPr>
      <w:shd w:val="clear" w:color="auto" w:fill="FFFFFF"/>
      <w:spacing w:before="300" w:after="660" w:line="312" w:lineRule="exact"/>
      <w:jc w:val="left"/>
    </w:pPr>
    <w:rPr>
      <w:rFonts w:ascii="Calibri" w:eastAsia="Calibri" w:hAnsi="Calibri" w:cs="Calibri"/>
      <w:kern w:val="2"/>
      <w:sz w:val="21"/>
      <w:szCs w:val="21"/>
      <w14:ligatures w14:val="standardContextual"/>
    </w:rPr>
  </w:style>
  <w:style w:type="character" w:customStyle="1" w:styleId="af">
    <w:name w:val="Основной текст + Полужирный"/>
    <w:basedOn w:val="ae"/>
    <w:rsid w:val="00BE413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styleId="af0">
    <w:name w:val="Normal (Web)"/>
    <w:basedOn w:val="a"/>
    <w:uiPriority w:val="99"/>
    <w:unhideWhenUsed/>
    <w:rsid w:val="00E234BB"/>
    <w:pPr>
      <w:spacing w:line="240" w:lineRule="auto"/>
      <w:jc w:val="left"/>
    </w:pPr>
    <w:rPr>
      <w:rFonts w:cs="Times New Roman"/>
      <w:szCs w:val="24"/>
      <w:lang w:eastAsia="ru-RU"/>
    </w:rPr>
  </w:style>
  <w:style w:type="character" w:styleId="af1">
    <w:name w:val="Strong"/>
    <w:basedOn w:val="a0"/>
    <w:uiPriority w:val="22"/>
    <w:qFormat/>
    <w:rsid w:val="006C6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@eskha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Саидова Азиза Бозоровна</dc:creator>
  <cp:keywords/>
  <dc:description/>
  <cp:lastModifiedBy>Бобочонов Икромчон Чамшедович</cp:lastModifiedBy>
  <cp:revision>2</cp:revision>
  <cp:lastPrinted>2025-05-26T08:12:00Z</cp:lastPrinted>
  <dcterms:created xsi:type="dcterms:W3CDTF">2026-01-30T12:25:00Z</dcterms:created>
  <dcterms:modified xsi:type="dcterms:W3CDTF">2026-01-30T12:25:00Z</dcterms:modified>
</cp:coreProperties>
</file>