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2931" w14:textId="7EF29560" w:rsidR="001577CF" w:rsidRPr="001577CF" w:rsidRDefault="001577CF" w:rsidP="001577CF">
      <w:pPr>
        <w:rPr>
          <w:b/>
          <w:bCs/>
          <w:color w:val="262626" w:themeColor="text1" w:themeTint="D9"/>
          <w:sz w:val="28"/>
          <w:szCs w:val="28"/>
        </w:rPr>
      </w:pPr>
      <w:r w:rsidRPr="001577CF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97983" wp14:editId="62C9BE61">
                <wp:simplePos x="0" y="0"/>
                <wp:positionH relativeFrom="column">
                  <wp:posOffset>-19050</wp:posOffset>
                </wp:positionH>
                <wp:positionV relativeFrom="paragraph">
                  <wp:posOffset>266700</wp:posOffset>
                </wp:positionV>
                <wp:extent cx="5486400" cy="69850"/>
                <wp:effectExtent l="0" t="0" r="19050" b="25400"/>
                <wp:wrapNone/>
                <wp:docPr id="16310088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850"/>
                        </a:xfrm>
                        <a:prstGeom prst="rect">
                          <a:avLst/>
                        </a:prstGeom>
                        <a:solidFill>
                          <a:srgbClr val="0050C8"/>
                        </a:solidFill>
                        <a:ln>
                          <a:solidFill>
                            <a:srgbClr val="005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09F8" id="Прямоугольник 1" o:spid="_x0000_s1026" style="position:absolute;margin-left:-1.5pt;margin-top:21pt;width:6in;height: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" fillcolor="#0050c8" strokecolor="#0050c8" strokeweight="1pt"/>
            </w:pict>
          </mc:Fallback>
        </mc:AlternateContent>
      </w:r>
      <w:r w:rsidRPr="001577CF">
        <w:rPr>
          <w:b/>
          <w:bCs/>
          <w:color w:val="262626" w:themeColor="text1" w:themeTint="D9"/>
          <w:sz w:val="28"/>
          <w:szCs w:val="28"/>
        </w:rPr>
        <w:t>Что нужно знать клиенту, перед тем как взять кредит в банке?</w:t>
      </w:r>
      <w:r w:rsidRPr="001577CF">
        <w:rPr>
          <w:b/>
          <w:bCs/>
          <w:color w:val="262626" w:themeColor="text1" w:themeTint="D9"/>
          <w:sz w:val="28"/>
          <w:szCs w:val="28"/>
        </w:rPr>
        <w:br/>
      </w:r>
    </w:p>
    <w:p w14:paraId="145A0C27" w14:textId="77777777" w:rsidR="001577CF" w:rsidRDefault="001577CF" w:rsidP="001577CF">
      <w:r>
        <w:t>Кредит – финансовый инструмент удобный и очень нужный. Но необходимо помнить, что кредит – это большая ответственность. Поэтому постарайтесь чётко оценивать свои возможности по платежеспособности. Рассчитывайте только на постоянный источник дохода.</w:t>
      </w:r>
    </w:p>
    <w:p w14:paraId="1D217EF3" w14:textId="77777777" w:rsidR="001577CF" w:rsidRDefault="001577CF" w:rsidP="001577CF">
      <w:r>
        <w:t xml:space="preserve">Если вы приняли решение о получении кредита посетите банк или свяжитесь с ним. Контакты банка можно найти на официальном сайте. </w:t>
      </w:r>
    </w:p>
    <w:p w14:paraId="6386FEED" w14:textId="77777777" w:rsidR="001577CF" w:rsidRDefault="001577CF" w:rsidP="001577CF">
      <w:r>
        <w:t xml:space="preserve">Чтобы получить точную, достоверную и прозрачную информацию о кредитах в ОАО «Банка </w:t>
      </w:r>
      <w:proofErr w:type="spellStart"/>
      <w:r>
        <w:t>Эсхата</w:t>
      </w:r>
      <w:proofErr w:type="spellEnd"/>
      <w:r>
        <w:t xml:space="preserve">» вы можете обратиться: </w:t>
      </w:r>
    </w:p>
    <w:p w14:paraId="7EDF68A2" w14:textId="77777777" w:rsidR="001577CF" w:rsidRDefault="001577CF" w:rsidP="001577CF">
      <w:r>
        <w:t>•</w:t>
      </w:r>
      <w:r>
        <w:tab/>
        <w:t>Контакт –центр. Позвоните по номеру 808. Наши консультанты готовы отвечать на Ваши вопросы круглосуточно!</w:t>
      </w:r>
    </w:p>
    <w:p w14:paraId="2603B5DF" w14:textId="77777777" w:rsidR="001577CF" w:rsidRDefault="001577CF" w:rsidP="001577CF">
      <w:r>
        <w:t>•</w:t>
      </w:r>
      <w:r>
        <w:tab/>
        <w:t xml:space="preserve">Социальные сети и мессенджеры. Мы доступны в Facebook, Instagram, Одноклассниках, ВКонтакте, </w:t>
      </w:r>
      <w:proofErr w:type="spellStart"/>
      <w:r>
        <w:t>Вайбере</w:t>
      </w:r>
      <w:proofErr w:type="spellEnd"/>
      <w:r>
        <w:t xml:space="preserve"> (926094544).</w:t>
      </w:r>
    </w:p>
    <w:p w14:paraId="765F933D" w14:textId="1072D866" w:rsidR="001577CF" w:rsidRDefault="001577CF" w:rsidP="001577CF">
      <w:r>
        <w:t>•</w:t>
      </w:r>
      <w:r>
        <w:tab/>
        <w:t xml:space="preserve">Сайт банка </w:t>
      </w:r>
      <w:r w:rsidRPr="001577CF">
        <w:t>https://eskhata.com/</w:t>
      </w:r>
    </w:p>
    <w:p w14:paraId="4A1EF3CC" w14:textId="77777777" w:rsidR="001577CF" w:rsidRDefault="001577CF" w:rsidP="001577CF">
      <w:r>
        <w:t>•</w:t>
      </w:r>
      <w:r>
        <w:tab/>
        <w:t>Консультация кредитного специалиста. Посетите ближайший офис банка и Вам предоставят качественную консультацию!</w:t>
      </w:r>
    </w:p>
    <w:p w14:paraId="4333F578" w14:textId="77777777" w:rsidR="001577CF" w:rsidRPr="001577CF" w:rsidRDefault="001577CF" w:rsidP="001577CF">
      <w:pPr>
        <w:rPr>
          <w:b/>
          <w:bCs/>
          <w:color w:val="0050C8"/>
        </w:rPr>
      </w:pPr>
      <w:r w:rsidRPr="001577CF">
        <w:rPr>
          <w:b/>
          <w:bCs/>
          <w:color w:val="0050C8"/>
        </w:rPr>
        <w:t>Не стесняйтесь задавать вопросы сотруднику банка:</w:t>
      </w:r>
    </w:p>
    <w:p w14:paraId="72E8FA03" w14:textId="77777777" w:rsidR="001577CF" w:rsidRDefault="001577CF" w:rsidP="001577CF">
      <w:r>
        <w:t>•</w:t>
      </w:r>
      <w:r>
        <w:tab/>
        <w:t>Какую сумму можно получить?</w:t>
      </w:r>
    </w:p>
    <w:p w14:paraId="2B85B746" w14:textId="77777777" w:rsidR="001577CF" w:rsidRDefault="001577CF" w:rsidP="001577CF">
      <w:r>
        <w:t>•</w:t>
      </w:r>
      <w:r>
        <w:tab/>
        <w:t xml:space="preserve">Каков размер ежемесячного платежа? </w:t>
      </w:r>
    </w:p>
    <w:p w14:paraId="53BF1354" w14:textId="77777777" w:rsidR="001577CF" w:rsidRDefault="001577CF" w:rsidP="001577CF">
      <w:r>
        <w:t>•</w:t>
      </w:r>
      <w:r>
        <w:tab/>
        <w:t xml:space="preserve">Уточните процентную ставку </w:t>
      </w:r>
    </w:p>
    <w:p w14:paraId="395B4BDA" w14:textId="77777777" w:rsidR="001577CF" w:rsidRDefault="001577CF" w:rsidP="001577CF">
      <w:r>
        <w:t>•</w:t>
      </w:r>
      <w:r>
        <w:tab/>
        <w:t xml:space="preserve">Как производится выплата кредита? </w:t>
      </w:r>
    </w:p>
    <w:p w14:paraId="1F096E76" w14:textId="77777777" w:rsidR="001577CF" w:rsidRDefault="001577CF" w:rsidP="001577CF">
      <w:r>
        <w:t>•</w:t>
      </w:r>
      <w:r>
        <w:tab/>
        <w:t xml:space="preserve">В какие сроки? </w:t>
      </w:r>
    </w:p>
    <w:p w14:paraId="63603F2F" w14:textId="77777777" w:rsidR="001577CF" w:rsidRDefault="001577CF" w:rsidP="001577CF">
      <w:r>
        <w:t>•</w:t>
      </w:r>
      <w:r>
        <w:tab/>
        <w:t xml:space="preserve">Есть ли комиссия при получении кредита? </w:t>
      </w:r>
    </w:p>
    <w:p w14:paraId="7DD450F7" w14:textId="77777777" w:rsidR="001577CF" w:rsidRDefault="001577CF" w:rsidP="001577CF">
      <w:r>
        <w:t>•</w:t>
      </w:r>
      <w:r>
        <w:tab/>
        <w:t>Сколько составит переплата?</w:t>
      </w:r>
    </w:p>
    <w:p w14:paraId="245F8043" w14:textId="77777777" w:rsidR="001577CF" w:rsidRDefault="001577CF" w:rsidP="001577CF">
      <w:r>
        <w:t>•</w:t>
      </w:r>
      <w:r>
        <w:tab/>
        <w:t xml:space="preserve">Каковы штрафные санкции при досрочном погашении или в случае просрочки платежа? </w:t>
      </w:r>
    </w:p>
    <w:p w14:paraId="7EC84E85" w14:textId="77777777" w:rsidR="001577CF" w:rsidRPr="001577CF" w:rsidRDefault="001577CF" w:rsidP="001577CF">
      <w:pPr>
        <w:rPr>
          <w:b/>
          <w:bCs/>
        </w:rPr>
      </w:pPr>
    </w:p>
    <w:p w14:paraId="21AFE281" w14:textId="77777777" w:rsidR="001577CF" w:rsidRPr="001577CF" w:rsidRDefault="001577CF" w:rsidP="001577CF">
      <w:pPr>
        <w:rPr>
          <w:b/>
          <w:bCs/>
          <w:color w:val="0050C8"/>
        </w:rPr>
      </w:pPr>
      <w:r w:rsidRPr="001577CF">
        <w:rPr>
          <w:b/>
          <w:bCs/>
          <w:color w:val="0050C8"/>
        </w:rPr>
        <w:t>Штрафные санкции, предусмотренные банком в случае нарушения условий кредитного договора (просрочка):</w:t>
      </w:r>
    </w:p>
    <w:p w14:paraId="26E41B78" w14:textId="77777777" w:rsidR="001577CF" w:rsidRDefault="001577CF" w:rsidP="001577CF">
      <w:r>
        <w:lastRenderedPageBreak/>
        <w:t xml:space="preserve">При досрочном погашении проценты взимаются по факту (т. е. до дня использования кредита). </w:t>
      </w:r>
    </w:p>
    <w:p w14:paraId="17FEA363" w14:textId="77777777" w:rsidR="001577CF" w:rsidRDefault="001577CF" w:rsidP="001577CF"/>
    <w:p w14:paraId="1ECEC9CF" w14:textId="77777777" w:rsidR="001577CF" w:rsidRDefault="001577CF" w:rsidP="001577CF">
      <w:r>
        <w:t>А вот в случае несвоевременного погашения кредита Заёмщиком, Банк имеет право взыскать за каждый день просрочки от просроченного взноса, штраф в размере 48% (сорок восемь процентов) годовых.</w:t>
      </w:r>
    </w:p>
    <w:p w14:paraId="4BEDC6EE" w14:textId="77777777" w:rsidR="001577CF" w:rsidRDefault="001577CF" w:rsidP="001577CF">
      <w:r>
        <w:t>Погашение кредита можно производить через платежные терминалы, мобильный банк «</w:t>
      </w:r>
      <w:proofErr w:type="spellStart"/>
      <w:r>
        <w:t>Эсхата</w:t>
      </w:r>
      <w:proofErr w:type="spellEnd"/>
      <w:r>
        <w:t xml:space="preserve"> Онлайн» или непосредственно через ближайший офис банка (при полном/частичным досрочном погашении не забудьте предупредить своего кредитного эксперта).</w:t>
      </w:r>
    </w:p>
    <w:p w14:paraId="11BBCAD2" w14:textId="1433A238" w:rsidR="001577CF" w:rsidRDefault="001577CF" w:rsidP="001577CF">
      <w:r>
        <w:t xml:space="preserve">Банк может потребовать от Заёмщика продать залог для покрытия всех обязательств </w:t>
      </w:r>
      <w:r>
        <w:t>согласно условиям</w:t>
      </w:r>
      <w:r>
        <w:t xml:space="preserve"> Кредитного договора.</w:t>
      </w:r>
    </w:p>
    <w:p w14:paraId="50D4D6BC" w14:textId="77777777" w:rsidR="001577CF" w:rsidRDefault="001577CF" w:rsidP="001577CF">
      <w:r>
        <w:t>В случае частичного или полного неисполнения Заёмщиком своих обязательств по настоящему Договору, Банк имеет право предоставить справку в «Бюро кредитных историй» как мера ответственности о Заёмщике. Если выручка от продажи заложенного имущества недостаточна для удовлетворения требований Банка, Банк вправе потребовать другое имущество Заёмщика для покрытия недостающей суммы денег без использования преимущественного права в соответствии с законодательством Республики Таджикистан.</w:t>
      </w:r>
    </w:p>
    <w:p w14:paraId="53813E2E" w14:textId="77777777" w:rsidR="001577CF" w:rsidRPr="001577CF" w:rsidRDefault="001577CF" w:rsidP="001577CF">
      <w:pPr>
        <w:rPr>
          <w:b/>
          <w:bCs/>
          <w:color w:val="0050C8"/>
        </w:rPr>
      </w:pPr>
      <w:r w:rsidRPr="001577CF">
        <w:rPr>
          <w:b/>
          <w:bCs/>
          <w:color w:val="0050C8"/>
        </w:rPr>
        <w:t xml:space="preserve">Полезно знать! </w:t>
      </w:r>
    </w:p>
    <w:p w14:paraId="1BCA7205" w14:textId="77777777" w:rsidR="001577CF" w:rsidRDefault="001577CF" w:rsidP="001577CF">
      <w:r>
        <w:t xml:space="preserve">Необходимо ВНИМАТЕЛЬНО ознакомиться с условиями кредитного </w:t>
      </w:r>
      <w:proofErr w:type="gramStart"/>
      <w:r>
        <w:t>договора, перед тем, как</w:t>
      </w:r>
      <w:proofErr w:type="gramEnd"/>
      <w:r>
        <w:t xml:space="preserve"> подписать. Не стесняйтесь задавать вопросы кредитному эксперту, если вам что-то непонятно в договоре! </w:t>
      </w:r>
    </w:p>
    <w:p w14:paraId="4577C8EB" w14:textId="77777777" w:rsidR="001577CF" w:rsidRDefault="001577CF" w:rsidP="001577CF">
      <w:r>
        <w:t xml:space="preserve">Кредитная история клиента очень важный момент, который клиент создает себе сам! Хорошая кредитная история создает ее владельцу положительную деловую репутацию, плохая кредитная история может стать причиной отказа в повторной выдаче кредита. </w:t>
      </w:r>
    </w:p>
    <w:p w14:paraId="1F63A714" w14:textId="77777777" w:rsidR="001577CF" w:rsidRDefault="001577CF" w:rsidP="001577CF"/>
    <w:p w14:paraId="4D0D7D96" w14:textId="77777777" w:rsidR="001577CF" w:rsidRPr="001577CF" w:rsidRDefault="001577CF" w:rsidP="001577CF">
      <w:pPr>
        <w:rPr>
          <w:b/>
          <w:bCs/>
          <w:color w:val="0050C8"/>
        </w:rPr>
      </w:pPr>
      <w:r w:rsidRPr="001577CF">
        <w:rPr>
          <w:b/>
          <w:bCs/>
          <w:color w:val="0050C8"/>
        </w:rPr>
        <w:t>Обращайте внимание на годовую эффективную ставку по кредиту.</w:t>
      </w:r>
    </w:p>
    <w:p w14:paraId="6D303895" w14:textId="77777777" w:rsidR="001577CF" w:rsidRDefault="001577CF" w:rsidP="001577CF">
      <w:r>
        <w:t xml:space="preserve">Это общая сумма всех платежей, уплачиваемых заемщиком по кредитному договору. </w:t>
      </w:r>
    </w:p>
    <w:p w14:paraId="6DBDDB34" w14:textId="77777777" w:rsidR="001577CF" w:rsidRDefault="001577CF" w:rsidP="001577CF">
      <w:r>
        <w:t>Методика расчёта процентной ставки по кредиту, определённая нормативными правовыми актами НБТ:</w:t>
      </w:r>
    </w:p>
    <w:p w14:paraId="3FBFB0A4" w14:textId="77777777" w:rsidR="001577CF" w:rsidRDefault="001577CF" w:rsidP="001577CF">
      <w:r>
        <w:lastRenderedPageBreak/>
        <w:t xml:space="preserve">Для начисления процентов за основу учитывается: 360 дней в году, если кредит выдан со сроком погашения до 1 года включительно и 365 дней для кредитов со сроком погашения свыше 1 года. </w:t>
      </w:r>
    </w:p>
    <w:p w14:paraId="37E85AA5" w14:textId="77777777" w:rsidR="001577CF" w:rsidRDefault="001577CF" w:rsidP="001577CF"/>
    <w:p w14:paraId="67EA4853" w14:textId="77777777" w:rsidR="001577CF" w:rsidRDefault="001577CF" w:rsidP="001577CF">
      <w:r>
        <w:t xml:space="preserve">Учет календарных дней в году (360 или 365) ведется одинаково при начислении процентов по кредитам и/или привлеченным средствам (депозитам </w:t>
      </w:r>
      <w:proofErr w:type="spellStart"/>
      <w:r>
        <w:t>и.т.д</w:t>
      </w:r>
      <w:proofErr w:type="spellEnd"/>
      <w:r>
        <w:t xml:space="preserve">). </w:t>
      </w:r>
    </w:p>
    <w:p w14:paraId="770759AC" w14:textId="492E726A" w:rsidR="001577CF" w:rsidRDefault="001577CF" w:rsidP="001577CF">
      <w:r>
        <w:t xml:space="preserve">При начислении процентов по кредитам применяется следующая формула:  </w:t>
      </w:r>
    </w:p>
    <w:p w14:paraId="700811B8" w14:textId="77777777" w:rsidR="001577CF" w:rsidRDefault="001577CF" w:rsidP="001577CF"/>
    <w:p w14:paraId="009CB1F7" w14:textId="77777777" w:rsidR="001577CF" w:rsidRDefault="001577CF" w:rsidP="001577CF">
      <w:r>
        <w:t xml:space="preserve">          </w:t>
      </w:r>
      <w:r>
        <w:rPr>
          <w:rFonts w:ascii="Cambria Math" w:hAnsi="Cambria Math" w:cs="Cambria Math"/>
        </w:rPr>
        <w:t>𝐒</w:t>
      </w:r>
      <w:r>
        <w:t xml:space="preserve"> = (</w:t>
      </w:r>
      <w:r>
        <w:rPr>
          <w:rFonts w:ascii="Cambria Math" w:hAnsi="Cambria Math" w:cs="Cambria Math"/>
        </w:rPr>
        <w:t>𝐤∗𝐫∗𝐭</w:t>
      </w:r>
      <w:r>
        <w:t>)/</w:t>
      </w:r>
      <w:r>
        <w:rPr>
          <w:rFonts w:ascii="Cambria Math" w:hAnsi="Cambria Math" w:cs="Cambria Math"/>
        </w:rPr>
        <w:t>𝐃∗𝟏𝟎𝟎</w:t>
      </w:r>
    </w:p>
    <w:p w14:paraId="7FF94F79" w14:textId="77777777" w:rsidR="001577CF" w:rsidRDefault="001577CF" w:rsidP="001577CF">
      <w:r>
        <w:t xml:space="preserve">         S - Начисленная сумма процентов по кредиту; </w:t>
      </w:r>
    </w:p>
    <w:p w14:paraId="0CD2C687" w14:textId="77777777" w:rsidR="001577CF" w:rsidRDefault="001577CF" w:rsidP="001577CF">
      <w:r>
        <w:t xml:space="preserve">         k - Остаток кредита; </w:t>
      </w:r>
    </w:p>
    <w:p w14:paraId="406753E1" w14:textId="77777777" w:rsidR="001577CF" w:rsidRDefault="001577CF" w:rsidP="001577CF">
      <w:r>
        <w:t xml:space="preserve">         r - Годовая процентная ставка кредита;  </w:t>
      </w:r>
    </w:p>
    <w:p w14:paraId="398488C6" w14:textId="079AE46B" w:rsidR="001577CF" w:rsidRDefault="001577CF" w:rsidP="001577CF">
      <w:r>
        <w:t xml:space="preserve">         t - Количество использованных дней кредита; </w:t>
      </w:r>
    </w:p>
    <w:p w14:paraId="2C7FD6D8" w14:textId="77777777" w:rsidR="001577CF" w:rsidRDefault="001577CF" w:rsidP="001577CF">
      <w:r>
        <w:t xml:space="preserve">         D - Количество календарных дней в году (360 или 365). </w:t>
      </w:r>
    </w:p>
    <w:p w14:paraId="6A95EA66" w14:textId="77777777" w:rsidR="001577CF" w:rsidRDefault="001577CF" w:rsidP="001577CF"/>
    <w:p w14:paraId="144E409F" w14:textId="4B48F4BF" w:rsidR="001577CF" w:rsidRPr="001577CF" w:rsidRDefault="001577CF" w:rsidP="001577CF">
      <w:r>
        <w:t xml:space="preserve">Вы можете произвести примерный расчет кредита, используя </w:t>
      </w:r>
      <w:proofErr w:type="gramStart"/>
      <w:r>
        <w:t>кредитный  калькулятор</w:t>
      </w:r>
      <w:proofErr w:type="gramEnd"/>
      <w:r>
        <w:t xml:space="preserve"> </w:t>
      </w:r>
      <w:hyperlink r:id="rId4" w:history="1">
        <w:r w:rsidRPr="00E00B83">
          <w:rPr>
            <w:rStyle w:val="ac"/>
          </w:rPr>
          <w:t>https://eskhata.com/loans/online/</w:t>
        </w:r>
      </w:hyperlink>
      <w:r w:rsidRPr="001577CF">
        <w:t xml:space="preserve"> </w:t>
      </w:r>
    </w:p>
    <w:p w14:paraId="1911C704" w14:textId="77777777" w:rsidR="001577CF" w:rsidRDefault="001577CF" w:rsidP="001577CF"/>
    <w:p w14:paraId="5A0CA138" w14:textId="77777777" w:rsidR="001577CF" w:rsidRDefault="001577CF" w:rsidP="001577CF">
      <w:r>
        <w:t xml:space="preserve">Подойдите к вопросу кредитования грамотно! </w:t>
      </w:r>
    </w:p>
    <w:p w14:paraId="3191C719" w14:textId="77777777" w:rsidR="001577CF" w:rsidRDefault="001577CF" w:rsidP="001577CF"/>
    <w:p w14:paraId="408FD72F" w14:textId="77777777" w:rsidR="001577CF" w:rsidRDefault="001577CF" w:rsidP="001577CF">
      <w:r>
        <w:t>Возникли вопросы? Обращайтесь, и мы Вам поможем!</w:t>
      </w:r>
    </w:p>
    <w:p w14:paraId="19931380" w14:textId="77777777" w:rsidR="001577CF" w:rsidRDefault="001577CF"/>
    <w:sectPr w:rsidR="0015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CF"/>
    <w:rsid w:val="001577CF"/>
    <w:rsid w:val="00B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1AC9"/>
  <w15:chartTrackingRefBased/>
  <w15:docId w15:val="{7EC1FCD4-E059-47C9-8CC0-D84AAF6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7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7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7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7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7C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77C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khata.com/loans/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1</cp:revision>
  <dcterms:created xsi:type="dcterms:W3CDTF">2024-09-03T10:20:00Z</dcterms:created>
  <dcterms:modified xsi:type="dcterms:W3CDTF">2024-09-03T11:23:00Z</dcterms:modified>
</cp:coreProperties>
</file>